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B9D90" w14:textId="77777777" w:rsidR="00702410" w:rsidRDefault="00702410" w:rsidP="007024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Table 1. Average annual percentage changes in incidence, mortality, and risk-attributable burden of bladder cancer in China, 1990–2023, by sex</w:t>
      </w:r>
    </w:p>
    <w:tbl>
      <w:tblPr>
        <w:tblStyle w:val="TableGrid"/>
        <w:tblW w:w="0" w:type="auto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4"/>
        <w:gridCol w:w="1080"/>
        <w:gridCol w:w="2268"/>
        <w:gridCol w:w="1559"/>
      </w:tblGrid>
      <w:tr w:rsidR="00702410" w:rsidRPr="00574D9E" w14:paraId="53C2B738" w14:textId="77777777" w:rsidTr="00C250EE">
        <w:trPr>
          <w:trHeight w:val="306"/>
          <w:jc w:val="center"/>
        </w:trPr>
        <w:tc>
          <w:tcPr>
            <w:tcW w:w="20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28622C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rPr>
                <w:b/>
                <w:bCs/>
              </w:rPr>
              <w:t>Measure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4B090E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rPr>
                <w:b/>
                <w:bCs/>
              </w:rPr>
              <w:t>Sex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A7141B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rPr>
                <w:b/>
                <w:bCs/>
              </w:rPr>
              <w:t>AAPC, % (95% CI)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BB4E96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C5499D">
              <w:rPr>
                <w:b/>
                <w:bCs/>
                <w:i/>
                <w:iCs/>
              </w:rPr>
              <w:t>P</w:t>
            </w:r>
            <w:r w:rsidRPr="00574D9E">
              <w:rPr>
                <w:b/>
                <w:bCs/>
              </w:rPr>
              <w:t xml:space="preserve"> value</w:t>
            </w:r>
          </w:p>
        </w:tc>
      </w:tr>
      <w:tr w:rsidR="00702410" w:rsidRPr="00574D9E" w14:paraId="4B6B6F7E" w14:textId="77777777" w:rsidTr="00C250EE">
        <w:trPr>
          <w:trHeight w:val="306"/>
          <w:jc w:val="center"/>
        </w:trPr>
        <w:tc>
          <w:tcPr>
            <w:tcW w:w="2034" w:type="dxa"/>
            <w:vMerge w:val="restart"/>
            <w:tcBorders>
              <w:top w:val="single" w:sz="8" w:space="0" w:color="auto"/>
            </w:tcBorders>
            <w:vAlign w:val="center"/>
          </w:tcPr>
          <w:p w14:paraId="6FFBBA4E" w14:textId="77777777" w:rsidR="00702410" w:rsidRPr="00574D9E" w:rsidRDefault="00702410" w:rsidP="00C250EE">
            <w:pPr>
              <w:rPr>
                <w:sz w:val="24"/>
              </w:rPr>
            </w:pPr>
            <w:r w:rsidRPr="00574D9E">
              <w:t>Crude incidence rate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vAlign w:val="center"/>
          </w:tcPr>
          <w:p w14:paraId="27272FCF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Both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14:paraId="2561DA37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2.18 (2.05 to 2.32)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14:paraId="35FD246E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&lt;0.001</w:t>
            </w:r>
          </w:p>
        </w:tc>
      </w:tr>
      <w:tr w:rsidR="00702410" w:rsidRPr="00574D9E" w14:paraId="7477BA91" w14:textId="77777777" w:rsidTr="00C250EE">
        <w:trPr>
          <w:trHeight w:val="306"/>
          <w:jc w:val="center"/>
        </w:trPr>
        <w:tc>
          <w:tcPr>
            <w:tcW w:w="2034" w:type="dxa"/>
            <w:vMerge/>
            <w:vAlign w:val="center"/>
          </w:tcPr>
          <w:p w14:paraId="73A12550" w14:textId="77777777" w:rsidR="00702410" w:rsidRPr="00574D9E" w:rsidRDefault="00702410" w:rsidP="00C250EE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8216786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Female</w:t>
            </w:r>
          </w:p>
        </w:tc>
        <w:tc>
          <w:tcPr>
            <w:tcW w:w="2268" w:type="dxa"/>
            <w:vAlign w:val="center"/>
          </w:tcPr>
          <w:p w14:paraId="048D4418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0.86 (0.77 to 0.95)</w:t>
            </w:r>
          </w:p>
        </w:tc>
        <w:tc>
          <w:tcPr>
            <w:tcW w:w="1559" w:type="dxa"/>
            <w:vAlign w:val="center"/>
          </w:tcPr>
          <w:p w14:paraId="3A79F9FA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&lt;0.001</w:t>
            </w:r>
          </w:p>
        </w:tc>
      </w:tr>
      <w:tr w:rsidR="00702410" w:rsidRPr="00574D9E" w14:paraId="12BE00B8" w14:textId="77777777" w:rsidTr="00C250EE">
        <w:trPr>
          <w:trHeight w:val="306"/>
          <w:jc w:val="center"/>
        </w:trPr>
        <w:tc>
          <w:tcPr>
            <w:tcW w:w="2034" w:type="dxa"/>
            <w:vMerge/>
            <w:vAlign w:val="center"/>
          </w:tcPr>
          <w:p w14:paraId="303D4935" w14:textId="77777777" w:rsidR="00702410" w:rsidRPr="00574D9E" w:rsidRDefault="00702410" w:rsidP="00C250EE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A2E4BE6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Male</w:t>
            </w:r>
          </w:p>
        </w:tc>
        <w:tc>
          <w:tcPr>
            <w:tcW w:w="2268" w:type="dxa"/>
            <w:vAlign w:val="center"/>
          </w:tcPr>
          <w:p w14:paraId="1D2281A3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2.30 (2.13 to 2.47)</w:t>
            </w:r>
          </w:p>
        </w:tc>
        <w:tc>
          <w:tcPr>
            <w:tcW w:w="1559" w:type="dxa"/>
            <w:vAlign w:val="center"/>
          </w:tcPr>
          <w:p w14:paraId="4FD3FDD7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&lt;0.001</w:t>
            </w:r>
          </w:p>
        </w:tc>
      </w:tr>
      <w:tr w:rsidR="00702410" w:rsidRPr="00574D9E" w14:paraId="04C7FEB7" w14:textId="77777777" w:rsidTr="00C250EE">
        <w:trPr>
          <w:trHeight w:val="306"/>
          <w:jc w:val="center"/>
        </w:trPr>
        <w:tc>
          <w:tcPr>
            <w:tcW w:w="2034" w:type="dxa"/>
            <w:vMerge w:val="restart"/>
            <w:vAlign w:val="center"/>
          </w:tcPr>
          <w:p w14:paraId="1E2E3DA1" w14:textId="77777777" w:rsidR="00702410" w:rsidRPr="00574D9E" w:rsidRDefault="00702410" w:rsidP="00C250EE">
            <w:pPr>
              <w:rPr>
                <w:sz w:val="24"/>
              </w:rPr>
            </w:pPr>
            <w:r w:rsidRPr="00574D9E">
              <w:t>Crude mortality rate</w:t>
            </w:r>
          </w:p>
        </w:tc>
        <w:tc>
          <w:tcPr>
            <w:tcW w:w="1080" w:type="dxa"/>
            <w:vAlign w:val="center"/>
          </w:tcPr>
          <w:p w14:paraId="6EFF1876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Both</w:t>
            </w:r>
          </w:p>
        </w:tc>
        <w:tc>
          <w:tcPr>
            <w:tcW w:w="2268" w:type="dxa"/>
            <w:vAlign w:val="center"/>
          </w:tcPr>
          <w:p w14:paraId="4B5A51F0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1.52 (1.39 to 1.70)</w:t>
            </w:r>
          </w:p>
        </w:tc>
        <w:tc>
          <w:tcPr>
            <w:tcW w:w="1559" w:type="dxa"/>
            <w:vAlign w:val="center"/>
          </w:tcPr>
          <w:p w14:paraId="630653C1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&lt;0.001</w:t>
            </w:r>
          </w:p>
        </w:tc>
      </w:tr>
      <w:tr w:rsidR="00702410" w:rsidRPr="00574D9E" w14:paraId="24F973B9" w14:textId="77777777" w:rsidTr="00C250EE">
        <w:trPr>
          <w:trHeight w:val="300"/>
          <w:jc w:val="center"/>
        </w:trPr>
        <w:tc>
          <w:tcPr>
            <w:tcW w:w="2034" w:type="dxa"/>
            <w:vMerge/>
            <w:vAlign w:val="center"/>
          </w:tcPr>
          <w:p w14:paraId="07835FAA" w14:textId="77777777" w:rsidR="00702410" w:rsidRPr="00574D9E" w:rsidRDefault="00702410" w:rsidP="00C250EE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5F9C48A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Female</w:t>
            </w:r>
          </w:p>
        </w:tc>
        <w:tc>
          <w:tcPr>
            <w:tcW w:w="2268" w:type="dxa"/>
            <w:vAlign w:val="center"/>
          </w:tcPr>
          <w:p w14:paraId="69F5BC6B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0.50 (0.41 to 0.59)</w:t>
            </w:r>
          </w:p>
        </w:tc>
        <w:tc>
          <w:tcPr>
            <w:tcW w:w="1559" w:type="dxa"/>
            <w:vAlign w:val="center"/>
          </w:tcPr>
          <w:p w14:paraId="134A505B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&lt;0.001</w:t>
            </w:r>
          </w:p>
        </w:tc>
      </w:tr>
      <w:tr w:rsidR="00702410" w:rsidRPr="00574D9E" w14:paraId="7FF87D5E" w14:textId="77777777" w:rsidTr="00C250EE">
        <w:trPr>
          <w:trHeight w:val="306"/>
          <w:jc w:val="center"/>
        </w:trPr>
        <w:tc>
          <w:tcPr>
            <w:tcW w:w="2034" w:type="dxa"/>
            <w:vMerge/>
            <w:vAlign w:val="center"/>
          </w:tcPr>
          <w:p w14:paraId="10D950AF" w14:textId="77777777" w:rsidR="00702410" w:rsidRPr="00574D9E" w:rsidRDefault="00702410" w:rsidP="00C250EE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BF90032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Male</w:t>
            </w:r>
          </w:p>
        </w:tc>
        <w:tc>
          <w:tcPr>
            <w:tcW w:w="2268" w:type="dxa"/>
            <w:vAlign w:val="center"/>
          </w:tcPr>
          <w:p w14:paraId="1A8967F7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1.76 (1.58 to 1.93)</w:t>
            </w:r>
          </w:p>
        </w:tc>
        <w:tc>
          <w:tcPr>
            <w:tcW w:w="1559" w:type="dxa"/>
            <w:vAlign w:val="center"/>
          </w:tcPr>
          <w:p w14:paraId="2466347E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&lt;0.001</w:t>
            </w:r>
          </w:p>
        </w:tc>
      </w:tr>
      <w:tr w:rsidR="00702410" w:rsidRPr="00574D9E" w14:paraId="787A4F33" w14:textId="77777777" w:rsidTr="00C250EE">
        <w:trPr>
          <w:trHeight w:val="306"/>
          <w:jc w:val="center"/>
        </w:trPr>
        <w:tc>
          <w:tcPr>
            <w:tcW w:w="2034" w:type="dxa"/>
            <w:vMerge w:val="restart"/>
            <w:vAlign w:val="center"/>
          </w:tcPr>
          <w:p w14:paraId="7AEE76CE" w14:textId="77777777" w:rsidR="00702410" w:rsidRPr="00574D9E" w:rsidRDefault="00702410" w:rsidP="00C250EE">
            <w:pPr>
              <w:rPr>
                <w:sz w:val="24"/>
              </w:rPr>
            </w:pPr>
            <w:r w:rsidRPr="00574D9E">
              <w:t>Crude DALY rate</w:t>
            </w:r>
          </w:p>
        </w:tc>
        <w:tc>
          <w:tcPr>
            <w:tcW w:w="1080" w:type="dxa"/>
            <w:vAlign w:val="center"/>
          </w:tcPr>
          <w:p w14:paraId="2950C030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Both</w:t>
            </w:r>
          </w:p>
        </w:tc>
        <w:tc>
          <w:tcPr>
            <w:tcW w:w="2268" w:type="dxa"/>
            <w:vAlign w:val="center"/>
          </w:tcPr>
          <w:p w14:paraId="19E9B4F3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0.79 (0.67 to 0.96)</w:t>
            </w:r>
          </w:p>
        </w:tc>
        <w:tc>
          <w:tcPr>
            <w:tcW w:w="1559" w:type="dxa"/>
            <w:vAlign w:val="center"/>
          </w:tcPr>
          <w:p w14:paraId="35CF9B01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&lt;0.001</w:t>
            </w:r>
          </w:p>
        </w:tc>
      </w:tr>
      <w:tr w:rsidR="00702410" w:rsidRPr="00574D9E" w14:paraId="48B218A0" w14:textId="77777777" w:rsidTr="00C250EE">
        <w:trPr>
          <w:trHeight w:val="306"/>
          <w:jc w:val="center"/>
        </w:trPr>
        <w:tc>
          <w:tcPr>
            <w:tcW w:w="2034" w:type="dxa"/>
            <w:vMerge/>
            <w:vAlign w:val="center"/>
          </w:tcPr>
          <w:p w14:paraId="073D4F91" w14:textId="77777777" w:rsidR="00702410" w:rsidRPr="00574D9E" w:rsidRDefault="00702410" w:rsidP="00C250EE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62220DA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Female</w:t>
            </w:r>
          </w:p>
        </w:tc>
        <w:tc>
          <w:tcPr>
            <w:tcW w:w="2268" w:type="dxa"/>
            <w:vAlign w:val="center"/>
          </w:tcPr>
          <w:p w14:paraId="7653275B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-0.35 (-0.43 to -0.27)</w:t>
            </w:r>
          </w:p>
        </w:tc>
        <w:tc>
          <w:tcPr>
            <w:tcW w:w="1559" w:type="dxa"/>
            <w:vAlign w:val="center"/>
          </w:tcPr>
          <w:p w14:paraId="6F19B7EE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&lt;0.001</w:t>
            </w:r>
          </w:p>
        </w:tc>
      </w:tr>
      <w:tr w:rsidR="00702410" w:rsidRPr="00574D9E" w14:paraId="129D090A" w14:textId="77777777" w:rsidTr="00C250EE">
        <w:trPr>
          <w:trHeight w:val="306"/>
          <w:jc w:val="center"/>
        </w:trPr>
        <w:tc>
          <w:tcPr>
            <w:tcW w:w="2034" w:type="dxa"/>
            <w:vMerge/>
            <w:vAlign w:val="center"/>
          </w:tcPr>
          <w:p w14:paraId="73679301" w14:textId="77777777" w:rsidR="00702410" w:rsidRPr="00574D9E" w:rsidRDefault="00702410" w:rsidP="00C250EE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77F883E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Male</w:t>
            </w:r>
          </w:p>
        </w:tc>
        <w:tc>
          <w:tcPr>
            <w:tcW w:w="2268" w:type="dxa"/>
            <w:vAlign w:val="center"/>
          </w:tcPr>
          <w:p w14:paraId="229AAE88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1.19 (1.02 to 1.41)</w:t>
            </w:r>
          </w:p>
        </w:tc>
        <w:tc>
          <w:tcPr>
            <w:tcW w:w="1559" w:type="dxa"/>
            <w:vAlign w:val="center"/>
          </w:tcPr>
          <w:p w14:paraId="2326627D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&lt;0.001</w:t>
            </w:r>
          </w:p>
        </w:tc>
      </w:tr>
      <w:tr w:rsidR="00702410" w:rsidRPr="00574D9E" w14:paraId="295A68F9" w14:textId="77777777" w:rsidTr="00C250EE">
        <w:trPr>
          <w:trHeight w:val="306"/>
          <w:jc w:val="center"/>
        </w:trPr>
        <w:tc>
          <w:tcPr>
            <w:tcW w:w="2034" w:type="dxa"/>
            <w:vMerge w:val="restart"/>
            <w:vAlign w:val="center"/>
          </w:tcPr>
          <w:p w14:paraId="2D707DE1" w14:textId="77777777" w:rsidR="00702410" w:rsidRPr="00574D9E" w:rsidRDefault="00702410" w:rsidP="00C250EE">
            <w:pPr>
              <w:rPr>
                <w:sz w:val="24"/>
              </w:rPr>
            </w:pPr>
            <w:r w:rsidRPr="00574D9E">
              <w:t>ASDR</w:t>
            </w:r>
          </w:p>
        </w:tc>
        <w:tc>
          <w:tcPr>
            <w:tcW w:w="1080" w:type="dxa"/>
            <w:vAlign w:val="center"/>
          </w:tcPr>
          <w:p w14:paraId="4F99F1E3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Both</w:t>
            </w:r>
          </w:p>
        </w:tc>
        <w:tc>
          <w:tcPr>
            <w:tcW w:w="2268" w:type="dxa"/>
            <w:vAlign w:val="center"/>
          </w:tcPr>
          <w:p w14:paraId="5FE16070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-1.62 (-1.76 to -1.45)</w:t>
            </w:r>
          </w:p>
        </w:tc>
        <w:tc>
          <w:tcPr>
            <w:tcW w:w="1559" w:type="dxa"/>
            <w:vAlign w:val="center"/>
          </w:tcPr>
          <w:p w14:paraId="643D93C2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&lt;0.001</w:t>
            </w:r>
          </w:p>
        </w:tc>
      </w:tr>
      <w:tr w:rsidR="00702410" w:rsidRPr="00574D9E" w14:paraId="68AA1AF4" w14:textId="77777777" w:rsidTr="00C250EE">
        <w:trPr>
          <w:trHeight w:val="306"/>
          <w:jc w:val="center"/>
        </w:trPr>
        <w:tc>
          <w:tcPr>
            <w:tcW w:w="2034" w:type="dxa"/>
            <w:vMerge/>
            <w:vAlign w:val="center"/>
          </w:tcPr>
          <w:p w14:paraId="0C79D6BA" w14:textId="77777777" w:rsidR="00702410" w:rsidRPr="00574D9E" w:rsidRDefault="00702410" w:rsidP="00C250EE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92F4EE0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Female</w:t>
            </w:r>
          </w:p>
        </w:tc>
        <w:tc>
          <w:tcPr>
            <w:tcW w:w="2268" w:type="dxa"/>
            <w:vAlign w:val="center"/>
          </w:tcPr>
          <w:p w14:paraId="66F1AEC8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-2.72 (-2.80 to -2.64)</w:t>
            </w:r>
          </w:p>
        </w:tc>
        <w:tc>
          <w:tcPr>
            <w:tcW w:w="1559" w:type="dxa"/>
            <w:vAlign w:val="center"/>
          </w:tcPr>
          <w:p w14:paraId="60CB0C77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&lt;0.001</w:t>
            </w:r>
          </w:p>
        </w:tc>
      </w:tr>
      <w:tr w:rsidR="00702410" w:rsidRPr="00574D9E" w14:paraId="2FD4D4E9" w14:textId="77777777" w:rsidTr="00C250EE">
        <w:trPr>
          <w:trHeight w:val="306"/>
          <w:jc w:val="center"/>
        </w:trPr>
        <w:tc>
          <w:tcPr>
            <w:tcW w:w="2034" w:type="dxa"/>
            <w:vMerge/>
            <w:vAlign w:val="center"/>
          </w:tcPr>
          <w:p w14:paraId="60D8E7CB" w14:textId="77777777" w:rsidR="00702410" w:rsidRPr="00574D9E" w:rsidRDefault="00702410" w:rsidP="00C250EE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C4138D3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Male</w:t>
            </w:r>
          </w:p>
        </w:tc>
        <w:tc>
          <w:tcPr>
            <w:tcW w:w="2268" w:type="dxa"/>
            <w:vAlign w:val="center"/>
          </w:tcPr>
          <w:p w14:paraId="6D2DEDF0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-1.31 (-1.48 to -1.10)</w:t>
            </w:r>
          </w:p>
        </w:tc>
        <w:tc>
          <w:tcPr>
            <w:tcW w:w="1559" w:type="dxa"/>
            <w:vAlign w:val="center"/>
          </w:tcPr>
          <w:p w14:paraId="160DF0A0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&lt;0.001</w:t>
            </w:r>
          </w:p>
        </w:tc>
      </w:tr>
      <w:tr w:rsidR="00702410" w:rsidRPr="00574D9E" w14:paraId="627FE380" w14:textId="77777777" w:rsidTr="00C250EE">
        <w:trPr>
          <w:trHeight w:val="306"/>
          <w:jc w:val="center"/>
        </w:trPr>
        <w:tc>
          <w:tcPr>
            <w:tcW w:w="2034" w:type="dxa"/>
            <w:vMerge w:val="restart"/>
            <w:vAlign w:val="center"/>
          </w:tcPr>
          <w:p w14:paraId="12F8BD9F" w14:textId="77777777" w:rsidR="00702410" w:rsidRPr="00574D9E" w:rsidRDefault="00702410" w:rsidP="00C250EE">
            <w:pPr>
              <w:rPr>
                <w:sz w:val="24"/>
              </w:rPr>
            </w:pPr>
            <w:r w:rsidRPr="00574D9E">
              <w:t>ASIR</w:t>
            </w:r>
          </w:p>
        </w:tc>
        <w:tc>
          <w:tcPr>
            <w:tcW w:w="1080" w:type="dxa"/>
            <w:vAlign w:val="center"/>
          </w:tcPr>
          <w:p w14:paraId="6B8F4178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Both</w:t>
            </w:r>
          </w:p>
        </w:tc>
        <w:tc>
          <w:tcPr>
            <w:tcW w:w="2268" w:type="dxa"/>
            <w:vAlign w:val="center"/>
          </w:tcPr>
          <w:p w14:paraId="71CF8816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-0.32 (-0.44 to -0.18)</w:t>
            </w:r>
          </w:p>
        </w:tc>
        <w:tc>
          <w:tcPr>
            <w:tcW w:w="1559" w:type="dxa"/>
            <w:vAlign w:val="center"/>
          </w:tcPr>
          <w:p w14:paraId="41A4989F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0.0004</w:t>
            </w:r>
          </w:p>
        </w:tc>
      </w:tr>
      <w:tr w:rsidR="00702410" w:rsidRPr="00574D9E" w14:paraId="37DD4B32" w14:textId="77777777" w:rsidTr="00C250EE">
        <w:trPr>
          <w:trHeight w:val="306"/>
          <w:jc w:val="center"/>
        </w:trPr>
        <w:tc>
          <w:tcPr>
            <w:tcW w:w="2034" w:type="dxa"/>
            <w:vMerge/>
            <w:vAlign w:val="center"/>
          </w:tcPr>
          <w:p w14:paraId="5F479A3D" w14:textId="77777777" w:rsidR="00702410" w:rsidRPr="00574D9E" w:rsidRDefault="00702410" w:rsidP="00C250EE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8F4EFD9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Female</w:t>
            </w:r>
          </w:p>
        </w:tc>
        <w:tc>
          <w:tcPr>
            <w:tcW w:w="2268" w:type="dxa"/>
            <w:vAlign w:val="center"/>
          </w:tcPr>
          <w:p w14:paraId="47A241EE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-1.56 (-1.65 to -1.47)</w:t>
            </w:r>
          </w:p>
        </w:tc>
        <w:tc>
          <w:tcPr>
            <w:tcW w:w="1559" w:type="dxa"/>
            <w:vAlign w:val="center"/>
          </w:tcPr>
          <w:p w14:paraId="36C82918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&lt;0.001</w:t>
            </w:r>
          </w:p>
        </w:tc>
      </w:tr>
      <w:tr w:rsidR="00702410" w:rsidRPr="00574D9E" w14:paraId="49DBE8D4" w14:textId="77777777" w:rsidTr="00C250EE">
        <w:trPr>
          <w:trHeight w:val="300"/>
          <w:jc w:val="center"/>
        </w:trPr>
        <w:tc>
          <w:tcPr>
            <w:tcW w:w="2034" w:type="dxa"/>
            <w:vMerge/>
            <w:vAlign w:val="center"/>
          </w:tcPr>
          <w:p w14:paraId="3F9A8FF6" w14:textId="77777777" w:rsidR="00702410" w:rsidRPr="00574D9E" w:rsidRDefault="00702410" w:rsidP="00C250EE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7919F32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Male</w:t>
            </w:r>
          </w:p>
        </w:tc>
        <w:tc>
          <w:tcPr>
            <w:tcW w:w="2268" w:type="dxa"/>
            <w:vAlign w:val="center"/>
          </w:tcPr>
          <w:p w14:paraId="1894F7F0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-0.32 (-0.49 to -0.14)</w:t>
            </w:r>
          </w:p>
        </w:tc>
        <w:tc>
          <w:tcPr>
            <w:tcW w:w="1559" w:type="dxa"/>
            <w:vAlign w:val="center"/>
          </w:tcPr>
          <w:p w14:paraId="25F88390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0.0008</w:t>
            </w:r>
          </w:p>
        </w:tc>
      </w:tr>
      <w:tr w:rsidR="00702410" w:rsidRPr="00574D9E" w14:paraId="5258937A" w14:textId="77777777" w:rsidTr="00C250EE">
        <w:trPr>
          <w:trHeight w:val="306"/>
          <w:jc w:val="center"/>
        </w:trPr>
        <w:tc>
          <w:tcPr>
            <w:tcW w:w="2034" w:type="dxa"/>
            <w:vMerge w:val="restart"/>
            <w:vAlign w:val="center"/>
          </w:tcPr>
          <w:p w14:paraId="147FEBBA" w14:textId="77777777" w:rsidR="00702410" w:rsidRPr="00574D9E" w:rsidRDefault="00702410" w:rsidP="00C250EE">
            <w:pPr>
              <w:rPr>
                <w:sz w:val="24"/>
              </w:rPr>
            </w:pPr>
            <w:r w:rsidRPr="00574D9E">
              <w:t>ASMR</w:t>
            </w:r>
          </w:p>
        </w:tc>
        <w:tc>
          <w:tcPr>
            <w:tcW w:w="1080" w:type="dxa"/>
            <w:vAlign w:val="center"/>
          </w:tcPr>
          <w:p w14:paraId="0A8308D4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Both</w:t>
            </w:r>
          </w:p>
        </w:tc>
        <w:tc>
          <w:tcPr>
            <w:tcW w:w="2268" w:type="dxa"/>
            <w:vAlign w:val="center"/>
          </w:tcPr>
          <w:p w14:paraId="5FF660B7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-1.31 (-1.44 to -1.15)</w:t>
            </w:r>
          </w:p>
        </w:tc>
        <w:tc>
          <w:tcPr>
            <w:tcW w:w="1559" w:type="dxa"/>
            <w:vAlign w:val="center"/>
          </w:tcPr>
          <w:p w14:paraId="09E93310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&lt;0.001</w:t>
            </w:r>
          </w:p>
        </w:tc>
      </w:tr>
      <w:tr w:rsidR="00702410" w:rsidRPr="00574D9E" w14:paraId="0F1C0084" w14:textId="77777777" w:rsidTr="00C250EE">
        <w:trPr>
          <w:trHeight w:val="306"/>
          <w:jc w:val="center"/>
        </w:trPr>
        <w:tc>
          <w:tcPr>
            <w:tcW w:w="2034" w:type="dxa"/>
            <w:vMerge/>
            <w:vAlign w:val="center"/>
          </w:tcPr>
          <w:p w14:paraId="2B1E7EAC" w14:textId="77777777" w:rsidR="00702410" w:rsidRPr="00574D9E" w:rsidRDefault="00702410" w:rsidP="00C250EE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BEE4DAC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Female</w:t>
            </w:r>
          </w:p>
        </w:tc>
        <w:tc>
          <w:tcPr>
            <w:tcW w:w="2268" w:type="dxa"/>
            <w:vAlign w:val="center"/>
          </w:tcPr>
          <w:p w14:paraId="10269A60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-2.31 (-2.40 to -2.22)</w:t>
            </w:r>
          </w:p>
        </w:tc>
        <w:tc>
          <w:tcPr>
            <w:tcW w:w="1559" w:type="dxa"/>
            <w:vAlign w:val="center"/>
          </w:tcPr>
          <w:p w14:paraId="33FD1504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&lt;0.001</w:t>
            </w:r>
          </w:p>
        </w:tc>
      </w:tr>
      <w:tr w:rsidR="00702410" w:rsidRPr="00574D9E" w14:paraId="25C6D324" w14:textId="77777777" w:rsidTr="00C250EE">
        <w:trPr>
          <w:trHeight w:val="306"/>
          <w:jc w:val="center"/>
        </w:trPr>
        <w:tc>
          <w:tcPr>
            <w:tcW w:w="2034" w:type="dxa"/>
            <w:vMerge/>
            <w:vAlign w:val="center"/>
          </w:tcPr>
          <w:p w14:paraId="404C750F" w14:textId="77777777" w:rsidR="00702410" w:rsidRPr="00574D9E" w:rsidRDefault="00702410" w:rsidP="00C250EE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033A7A0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Male</w:t>
            </w:r>
          </w:p>
        </w:tc>
        <w:tc>
          <w:tcPr>
            <w:tcW w:w="2268" w:type="dxa"/>
            <w:vAlign w:val="center"/>
          </w:tcPr>
          <w:p w14:paraId="68B28388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-1.09 (-1.28 to -0.86)</w:t>
            </w:r>
          </w:p>
        </w:tc>
        <w:tc>
          <w:tcPr>
            <w:tcW w:w="1559" w:type="dxa"/>
            <w:vAlign w:val="center"/>
          </w:tcPr>
          <w:p w14:paraId="236CF384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&lt;0.001</w:t>
            </w:r>
          </w:p>
        </w:tc>
      </w:tr>
      <w:tr w:rsidR="00702410" w:rsidRPr="00574D9E" w14:paraId="72FF1BFA" w14:textId="77777777" w:rsidTr="00C250EE">
        <w:trPr>
          <w:trHeight w:val="613"/>
          <w:jc w:val="center"/>
        </w:trPr>
        <w:tc>
          <w:tcPr>
            <w:tcW w:w="2034" w:type="dxa"/>
            <w:vMerge w:val="restart"/>
            <w:vAlign w:val="center"/>
          </w:tcPr>
          <w:p w14:paraId="579ECACB" w14:textId="77777777" w:rsidR="00702410" w:rsidRPr="00574D9E" w:rsidRDefault="00702410" w:rsidP="00C250EE">
            <w:pPr>
              <w:rPr>
                <w:sz w:val="24"/>
              </w:rPr>
            </w:pPr>
            <w:r w:rsidRPr="00574D9E">
              <w:t>ASMR attributable to tobacco</w:t>
            </w:r>
          </w:p>
        </w:tc>
        <w:tc>
          <w:tcPr>
            <w:tcW w:w="1080" w:type="dxa"/>
            <w:vAlign w:val="center"/>
          </w:tcPr>
          <w:p w14:paraId="01D6A8DD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Both</w:t>
            </w:r>
          </w:p>
        </w:tc>
        <w:tc>
          <w:tcPr>
            <w:tcW w:w="2268" w:type="dxa"/>
            <w:vAlign w:val="center"/>
          </w:tcPr>
          <w:p w14:paraId="2318D4F8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-1.53 (-1.71 to -1.33)</w:t>
            </w:r>
          </w:p>
        </w:tc>
        <w:tc>
          <w:tcPr>
            <w:tcW w:w="1559" w:type="dxa"/>
            <w:vAlign w:val="center"/>
          </w:tcPr>
          <w:p w14:paraId="0AAEE7CB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&lt;0.001</w:t>
            </w:r>
          </w:p>
        </w:tc>
      </w:tr>
      <w:tr w:rsidR="00702410" w:rsidRPr="00574D9E" w14:paraId="14B088E2" w14:textId="77777777" w:rsidTr="00C250EE">
        <w:trPr>
          <w:trHeight w:val="306"/>
          <w:jc w:val="center"/>
        </w:trPr>
        <w:tc>
          <w:tcPr>
            <w:tcW w:w="2034" w:type="dxa"/>
            <w:vMerge/>
            <w:vAlign w:val="center"/>
          </w:tcPr>
          <w:p w14:paraId="3FE13FBB" w14:textId="77777777" w:rsidR="00702410" w:rsidRPr="00574D9E" w:rsidRDefault="00702410" w:rsidP="00C250EE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F56B0CA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Female</w:t>
            </w:r>
          </w:p>
        </w:tc>
        <w:tc>
          <w:tcPr>
            <w:tcW w:w="2268" w:type="dxa"/>
            <w:vAlign w:val="center"/>
          </w:tcPr>
          <w:p w14:paraId="7BC916A3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-3.29 (-3.38 to -3.20)</w:t>
            </w:r>
          </w:p>
        </w:tc>
        <w:tc>
          <w:tcPr>
            <w:tcW w:w="1559" w:type="dxa"/>
            <w:vAlign w:val="center"/>
          </w:tcPr>
          <w:p w14:paraId="6C766293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&lt;0.001</w:t>
            </w:r>
          </w:p>
        </w:tc>
      </w:tr>
      <w:tr w:rsidR="00702410" w:rsidRPr="00574D9E" w14:paraId="20BADD9E" w14:textId="77777777" w:rsidTr="00C250EE">
        <w:trPr>
          <w:trHeight w:val="306"/>
          <w:jc w:val="center"/>
        </w:trPr>
        <w:tc>
          <w:tcPr>
            <w:tcW w:w="2034" w:type="dxa"/>
            <w:vMerge/>
            <w:vAlign w:val="center"/>
          </w:tcPr>
          <w:p w14:paraId="537FF3BB" w14:textId="77777777" w:rsidR="00702410" w:rsidRPr="00574D9E" w:rsidRDefault="00702410" w:rsidP="00C250EE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EB63E86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Male</w:t>
            </w:r>
          </w:p>
        </w:tc>
        <w:tc>
          <w:tcPr>
            <w:tcW w:w="2268" w:type="dxa"/>
            <w:vAlign w:val="center"/>
          </w:tcPr>
          <w:p w14:paraId="6089829B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-1.51 (-1.69 to -1.30)</w:t>
            </w:r>
          </w:p>
        </w:tc>
        <w:tc>
          <w:tcPr>
            <w:tcW w:w="1559" w:type="dxa"/>
            <w:vAlign w:val="center"/>
          </w:tcPr>
          <w:p w14:paraId="16644BC1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&lt;0.001</w:t>
            </w:r>
          </w:p>
        </w:tc>
      </w:tr>
      <w:tr w:rsidR="00702410" w:rsidRPr="00574D9E" w14:paraId="5A4664E2" w14:textId="77777777" w:rsidTr="00C250EE">
        <w:trPr>
          <w:trHeight w:val="613"/>
          <w:jc w:val="center"/>
        </w:trPr>
        <w:tc>
          <w:tcPr>
            <w:tcW w:w="2034" w:type="dxa"/>
            <w:vMerge w:val="restart"/>
            <w:vAlign w:val="center"/>
          </w:tcPr>
          <w:p w14:paraId="3BD4BA36" w14:textId="77777777" w:rsidR="00702410" w:rsidRPr="00574D9E" w:rsidRDefault="00702410" w:rsidP="00C250EE">
            <w:pPr>
              <w:rPr>
                <w:sz w:val="24"/>
              </w:rPr>
            </w:pPr>
            <w:r w:rsidRPr="00574D9E">
              <w:t>ASMR attributable to high FPG</w:t>
            </w:r>
          </w:p>
        </w:tc>
        <w:tc>
          <w:tcPr>
            <w:tcW w:w="1080" w:type="dxa"/>
            <w:vAlign w:val="center"/>
          </w:tcPr>
          <w:p w14:paraId="6AF86BDA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Both</w:t>
            </w:r>
          </w:p>
        </w:tc>
        <w:tc>
          <w:tcPr>
            <w:tcW w:w="2268" w:type="dxa"/>
            <w:vAlign w:val="center"/>
          </w:tcPr>
          <w:p w14:paraId="574E79EA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-1.02 (-1.13 to -0.89)</w:t>
            </w:r>
          </w:p>
        </w:tc>
        <w:tc>
          <w:tcPr>
            <w:tcW w:w="1559" w:type="dxa"/>
            <w:vAlign w:val="center"/>
          </w:tcPr>
          <w:p w14:paraId="78A7D940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&lt;0.001</w:t>
            </w:r>
          </w:p>
        </w:tc>
      </w:tr>
      <w:tr w:rsidR="00702410" w:rsidRPr="00574D9E" w14:paraId="4FF4D595" w14:textId="77777777" w:rsidTr="00C250EE">
        <w:trPr>
          <w:trHeight w:val="306"/>
          <w:jc w:val="center"/>
        </w:trPr>
        <w:tc>
          <w:tcPr>
            <w:tcW w:w="2034" w:type="dxa"/>
            <w:vMerge/>
            <w:vAlign w:val="center"/>
          </w:tcPr>
          <w:p w14:paraId="59991D06" w14:textId="77777777" w:rsidR="00702410" w:rsidRPr="00574D9E" w:rsidRDefault="00702410" w:rsidP="00C250EE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1FB50BC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Female</w:t>
            </w:r>
          </w:p>
        </w:tc>
        <w:tc>
          <w:tcPr>
            <w:tcW w:w="2268" w:type="dxa"/>
            <w:vAlign w:val="center"/>
          </w:tcPr>
          <w:p w14:paraId="0155292C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-1.87 (-1.94 to -1.78)</w:t>
            </w:r>
          </w:p>
        </w:tc>
        <w:tc>
          <w:tcPr>
            <w:tcW w:w="1559" w:type="dxa"/>
            <w:vAlign w:val="center"/>
          </w:tcPr>
          <w:p w14:paraId="3B192D8A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&lt;0.001</w:t>
            </w:r>
          </w:p>
        </w:tc>
      </w:tr>
      <w:tr w:rsidR="00702410" w:rsidRPr="00574D9E" w14:paraId="307AE8FC" w14:textId="77777777" w:rsidTr="00C250EE">
        <w:trPr>
          <w:trHeight w:val="306"/>
          <w:jc w:val="center"/>
        </w:trPr>
        <w:tc>
          <w:tcPr>
            <w:tcW w:w="2034" w:type="dxa"/>
            <w:vMerge/>
            <w:vAlign w:val="center"/>
          </w:tcPr>
          <w:p w14:paraId="7EB2A13F" w14:textId="77777777" w:rsidR="00702410" w:rsidRPr="00574D9E" w:rsidRDefault="00702410" w:rsidP="00C250EE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5E0F236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Male</w:t>
            </w:r>
          </w:p>
        </w:tc>
        <w:tc>
          <w:tcPr>
            <w:tcW w:w="2268" w:type="dxa"/>
            <w:vAlign w:val="center"/>
          </w:tcPr>
          <w:p w14:paraId="41B8D311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-1.06 (-1.23 to -0.88)</w:t>
            </w:r>
          </w:p>
        </w:tc>
        <w:tc>
          <w:tcPr>
            <w:tcW w:w="1559" w:type="dxa"/>
            <w:vAlign w:val="center"/>
          </w:tcPr>
          <w:p w14:paraId="6A85F7A8" w14:textId="77777777" w:rsidR="00702410" w:rsidRPr="00574D9E" w:rsidRDefault="00702410" w:rsidP="00C250EE">
            <w:pPr>
              <w:jc w:val="center"/>
              <w:rPr>
                <w:sz w:val="24"/>
              </w:rPr>
            </w:pPr>
            <w:r w:rsidRPr="00574D9E">
              <w:t>&lt;0.001</w:t>
            </w:r>
          </w:p>
        </w:tc>
      </w:tr>
    </w:tbl>
    <w:p w14:paraId="7648D62C" w14:textId="77777777" w:rsidR="00702410" w:rsidRDefault="00702410" w:rsidP="007024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\AAPC, average annual percentage change; ASDR, age-standardized DALY rate; ASIR, age-standardized incidence rate; ASMR, age-standardized mortality rate; CI, confidence interval; DALY, disability-adjusted life year; FPG, fasting plasma glucose.</w:t>
      </w:r>
    </w:p>
    <w:p w14:paraId="6AE46554" w14:textId="77777777" w:rsidR="0067415F" w:rsidRDefault="0067415F"/>
    <w:sectPr w:rsidR="00674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2F"/>
    <w:rsid w:val="000F242F"/>
    <w:rsid w:val="001F14C4"/>
    <w:rsid w:val="004244E6"/>
    <w:rsid w:val="0067415F"/>
    <w:rsid w:val="0070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17A62-C68D-478A-9C77-191A8C6E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4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4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4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4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4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4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4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4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4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4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4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4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4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4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42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02410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2026-06-27T01:07:00Z</dcterms:created>
  <dcterms:modified xsi:type="dcterms:W3CDTF">2026-06-27T01:07:00Z</dcterms:modified>
</cp:coreProperties>
</file>