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AD" w:rsidRDefault="00596BAD" w:rsidP="00596BAD">
      <w:pPr>
        <w:spacing w:line="48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Supplementary Fig. </w:t>
      </w:r>
      <w:r w:rsidR="00545A37">
        <w:rPr>
          <w:rFonts w:ascii="Times New Roman" w:eastAsia="Times New Roman" w:hAnsi="Times New Roman" w:cs="Times New Roman"/>
          <w:b/>
          <w:bCs/>
        </w:rPr>
        <w:t>9</w:t>
      </w:r>
      <w:r>
        <w:rPr>
          <w:rFonts w:ascii="Times New Roman" w:eastAsia="Times New Roman" w:hAnsi="Times New Roman" w:cs="Times New Roman"/>
          <w:b/>
          <w:bCs/>
        </w:rPr>
        <w:t xml:space="preserve">. Forest plot of SAEs associated with SOF-based DAA drug treatment of decompensated and compensated hepatitis C cirrhosis patients. </w:t>
      </w:r>
      <w:r>
        <w:rPr>
          <w:rFonts w:ascii="Times New Roman" w:eastAsia="Times New Roman" w:hAnsi="Times New Roman" w:cs="Times New Roman"/>
        </w:rPr>
        <w:t xml:space="preserve">The incidence of SAEs was significantly higher in patients with decompensated hepatitis C cirrhosis than that in compensated patients: 16.2% (95% CI: 10.8–22.4) vs. 2.8% (95% CI: 0.9–5.7) </w:t>
      </w:r>
      <w:r>
        <w:rPr>
          <w:rFonts w:ascii="Times New Roman" w:eastAsia="Times New Roman" w:hAnsi="Times New Roman" w:cs="Times New Roman"/>
          <w:i/>
          <w:iCs/>
        </w:rPr>
        <w:t>p&lt;</w:t>
      </w:r>
      <w:r>
        <w:rPr>
          <w:rFonts w:ascii="Times New Roman" w:eastAsia="Times New Roman" w:hAnsi="Times New Roman" w:cs="Times New Roman"/>
        </w:rPr>
        <w:t>0.0001). SOF, sofosbuvir; SAE, serious adverse events; DC, decompensated cirrhosis; CC, compensated cirrhosis.</w:t>
      </w:r>
    </w:p>
    <w:p w:rsidR="00596BAD" w:rsidRDefault="00596BAD" w:rsidP="00596BAD">
      <w:pPr>
        <w:shd w:val="clear" w:color="auto" w:fill="FFFFFF"/>
        <w:spacing w:line="48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596BAD" w:rsidRDefault="00596BAD" w:rsidP="00596BAD">
      <w:pPr>
        <w:spacing w:line="48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等线" w:hAnsi="Times New Roman" w:cs="Times New Roman"/>
          <w:noProof/>
        </w:rPr>
        <w:drawing>
          <wp:inline distT="0" distB="0" distL="0" distR="0">
            <wp:extent cx="5943600" cy="4358005"/>
            <wp:effectExtent l="0" t="0" r="0" b="0"/>
            <wp:docPr id="21" name="Picture 5" descr="PS-Rplot-DC-CC-S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PS-Rplot-DC-CC-SA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5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261" w:rsidRDefault="00226261"/>
    <w:sectPr w:rsidR="00226261" w:rsidSect="002262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596BAD"/>
    <w:rsid w:val="00226261"/>
    <w:rsid w:val="00467CF8"/>
    <w:rsid w:val="00545A37"/>
    <w:rsid w:val="00596BAD"/>
    <w:rsid w:val="009557AB"/>
    <w:rsid w:val="009A6A6D"/>
    <w:rsid w:val="00AE4E93"/>
    <w:rsid w:val="00CF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BAD"/>
    <w:pPr>
      <w:spacing w:after="200" w:line="276" w:lineRule="auto"/>
      <w:ind w:left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Wei</dc:creator>
  <cp:lastModifiedBy>Robin Wei</cp:lastModifiedBy>
  <cp:revision>2</cp:revision>
  <dcterms:created xsi:type="dcterms:W3CDTF">2022-06-12T02:19:00Z</dcterms:created>
  <dcterms:modified xsi:type="dcterms:W3CDTF">2022-06-12T02:48:00Z</dcterms:modified>
</cp:coreProperties>
</file>