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A5" w:rsidRDefault="00F626A5" w:rsidP="00F626A5">
      <w:pPr>
        <w:shd w:val="clear" w:color="auto" w:fill="FFFFFF"/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Supplementary Fig. </w:t>
      </w:r>
      <w:r w:rsidR="00A12253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. Forest plot of SVR rates with SOF regimens in the treatment of decompensated and compensated hepatitis C cirrhosis patients. </w:t>
      </w:r>
      <w:r>
        <w:rPr>
          <w:rFonts w:ascii="Times New Roman" w:eastAsia="Times New Roman" w:hAnsi="Times New Roman" w:cs="Times New Roman"/>
        </w:rPr>
        <w:t xml:space="preserve">The combined SVR of SOF-based regimen in the treatment of patients with compensated cirrhosis was higher than that in the decompensated period: 95.8% (95% CI: 94.0–97.3) vs. 85.1% (95% CI: 82.8–87.3), </w:t>
      </w:r>
      <w:r>
        <w:rPr>
          <w:rFonts w:ascii="Times New Roman" w:eastAsia="Times New Roman" w:hAnsi="Times New Roman" w:cs="Times New Roman"/>
          <w:i/>
          <w:iCs/>
        </w:rPr>
        <w:t>p&lt;</w:t>
      </w:r>
      <w:r>
        <w:rPr>
          <w:rFonts w:ascii="Times New Roman" w:eastAsia="Times New Roman" w:hAnsi="Times New Roman" w:cs="Times New Roman"/>
        </w:rPr>
        <w:t>0.0001. SOF, sofosbuvir; DC, decompensated cirrhosis; CC, Compensatory cirrhosis; SVR, sustained virologic response.</w:t>
      </w:r>
    </w:p>
    <w:p w:rsidR="00F626A5" w:rsidRDefault="00F626A5" w:rsidP="00F626A5">
      <w:pPr>
        <w:shd w:val="clear" w:color="auto" w:fill="FFFFFF"/>
        <w:spacing w:line="480" w:lineRule="auto"/>
        <w:contextualSpacing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noProof/>
        </w:rPr>
        <w:drawing>
          <wp:inline distT="0" distB="0" distL="114300" distR="114300">
            <wp:extent cx="5629275" cy="6036945"/>
            <wp:effectExtent l="0" t="0" r="9525" b="13335"/>
            <wp:docPr id="29" name="图片 10" descr="pPPS-Rplot03-DC-CC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pPPS-Rplot03-DC-CC-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0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F626A5"/>
    <w:rsid w:val="000D3587"/>
    <w:rsid w:val="00226261"/>
    <w:rsid w:val="00467CF8"/>
    <w:rsid w:val="009557AB"/>
    <w:rsid w:val="00A12253"/>
    <w:rsid w:val="00AE4E93"/>
    <w:rsid w:val="00CF44C3"/>
    <w:rsid w:val="00F6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A5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2</cp:revision>
  <dcterms:created xsi:type="dcterms:W3CDTF">2022-06-12T02:21:00Z</dcterms:created>
  <dcterms:modified xsi:type="dcterms:W3CDTF">2022-06-12T02:47:00Z</dcterms:modified>
</cp:coreProperties>
</file>