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FE" w:rsidRDefault="00483FFE" w:rsidP="00483FF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2149B1">
        <w:rPr>
          <w:rFonts w:ascii="Times New Roman" w:eastAsia="Times New Roman" w:hAnsi="Times New Roman" w:cs="Times New Roman"/>
          <w:b/>
          <w:bCs/>
        </w:rPr>
        <w:t xml:space="preserve">Supplementary Table </w:t>
      </w:r>
      <w:r w:rsidR="00BB450C">
        <w:rPr>
          <w:rFonts w:ascii="Times New Roman" w:eastAsia="Times New Roman" w:hAnsi="Times New Roman" w:cs="Times New Roman"/>
          <w:b/>
          <w:bCs/>
        </w:rPr>
        <w:t>4</w:t>
      </w:r>
      <w:r w:rsidRPr="002149B1">
        <w:rPr>
          <w:rFonts w:ascii="Times New Roman" w:eastAsia="Times New Roman" w:hAnsi="Times New Roman" w:cs="Times New Roman"/>
          <w:b/>
          <w:bCs/>
        </w:rPr>
        <w:t>. Subgroup analysis of treatment options, treatment cycles, genotype, and study locations in patients with decompensated liver cirrhosis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483FFE" w:rsidRDefault="00483FFE" w:rsidP="00483FF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483FFE" w:rsidRPr="002149B1" w:rsidRDefault="00483FFE" w:rsidP="00483FF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2"/>
        <w:gridCol w:w="781"/>
        <w:gridCol w:w="670"/>
        <w:gridCol w:w="799"/>
        <w:gridCol w:w="799"/>
        <w:gridCol w:w="799"/>
        <w:gridCol w:w="915"/>
        <w:gridCol w:w="634"/>
      </w:tblGrid>
      <w:tr w:rsidR="00483FFE" w:rsidRPr="002149B1" w:rsidTr="004A71DE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Subgroup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Study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 xml:space="preserve">SVR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95% 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</w:t>
            </w:r>
            <w:r w:rsidRPr="002149B1">
              <w:rPr>
                <w:rFonts w:ascii="Times New Roman" w:eastAsia="等线" w:hAnsi="Times New Roman" w:cs="Times New Roman"/>
                <w:b/>
                <w:bCs/>
              </w:rPr>
              <w:t>-value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宋体" w:hAnsi="Times New Roman" w:cs="Times New Roman"/>
                <w:b/>
                <w:bCs/>
                <w:i/>
                <w:iCs/>
              </w:rPr>
              <w:t>I</w:t>
            </w:r>
            <w:r w:rsidRPr="002149B1">
              <w:rPr>
                <w:rFonts w:ascii="Times New Roman" w:eastAsia="宋体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83FFE" w:rsidRPr="002149B1" w:rsidTr="004A71D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DC SOF-based±RBV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74%</w:t>
            </w:r>
          </w:p>
        </w:tc>
      </w:tr>
      <w:tr w:rsidR="00483FFE" w:rsidRPr="002149B1" w:rsidTr="004A71DE">
        <w:trPr>
          <w:trHeight w:val="284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Times New Roman" w:hAnsi="Times New Roman" w:cs="Times New Roman"/>
              </w:rPr>
              <w:t>Treatment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87.8%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8% 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86.2%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SOF/VEL±RBV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93.9%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SOF/VEL±RBV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93.9%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0.004</w:t>
            </w:r>
          </w:p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87.8%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SOF/VEL±RBV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93.9%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86.2%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87.8%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8% 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86.2%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83.8%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89.8%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SOF-based+RBV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81.7%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87.9%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56%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65.2%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87.8%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27%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SOF/LDV+RBV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83.0%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79.9%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85.6%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73.2%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62.6%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82.7%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SOF/DCV+RBV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88.5%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57%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SOF/VEL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62%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lastRenderedPageBreak/>
              <w:t xml:space="preserve">SOF/VEL+RBV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80.3%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96.8%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65%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Times New Roman" w:hAnsi="Times New Roman" w:cs="Times New Roman"/>
              </w:rPr>
              <w:t>Genotype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GT1 SOF-based±RBV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89.1%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GT3 SOF-based±RBV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86.9%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GT4 SOF-based±RBV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79.4%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92.1%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 GT1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79.1%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SOF-based+RBV GT1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75.9%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GT3 SOF/DCV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63.2%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90.9%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GT3 SOF/DCV+RBV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74.4%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94.3%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GT3 SOF-based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63.2%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90.9%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GT3 SOF-based+RBV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75.4%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94.6%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Times New Roman" w:hAnsi="Times New Roman" w:cs="Times New Roman"/>
              </w:rPr>
              <w:t>12 and 24 weeks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SOF-based±RBV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81.9%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90.0%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SOF-based±RBV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87.2%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SOF/VEL±RBV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94.6%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48%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SOF/VEL±RBV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92.2%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-%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SOF/LDV±RBV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81.9%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SOF/LDV±RBV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90.6%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SOF/DCV±RBV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80.8%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SOF/DCV±RBV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81.4%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74.3%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80.1%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SOF-based+RBV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83.9%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79.2%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88.1%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67.3%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SOF-based+RBV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94.1%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17%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lastRenderedPageBreak/>
              <w:t xml:space="preserve">SOF-based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80.1%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67.3%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88.5%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80.1%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SOF-based+RBV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94.1%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17%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 +RBV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83.9%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79.2%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88.1%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67.3%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88.5%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SOF-based+RBV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83.9%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79.2%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88.1%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SOF-based+RBV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94.1%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17%</w:t>
            </w:r>
          </w:p>
        </w:tc>
      </w:tr>
      <w:tr w:rsidR="00483FFE" w:rsidRPr="002149B1" w:rsidTr="004A71DE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69.5%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53.0%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SOF/LDV+RBV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79.4%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85.8%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-%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SOF/LDV+RBV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92.3%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-%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69.5%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53.0%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-%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69.5%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53.0%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SOF/LDV+RBV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92.3%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-%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SOF/LDV+RBV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79.4%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85.8%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-%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SOF/LDV+RBV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79.4%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85.8%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SOF/LDV+RBV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92.3%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-%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62.2%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87.9%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SOF/DCV+RBV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81.1%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74.1%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57.8%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87.7%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84%</w:t>
            </w:r>
          </w:p>
        </w:tc>
      </w:tr>
      <w:tr w:rsidR="00483FFE" w:rsidRPr="002149B1" w:rsidTr="004A71DE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SOF/DCV+RBV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96.7%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25%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lastRenderedPageBreak/>
              <w:t xml:space="preserve">SOF/DCV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62.2%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87.9%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74.1%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57.8%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62.2%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87.9%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SOF/DCV+RBV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96.7%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25%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SOF/DCV+RBV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81.1%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74.1%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57.8%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SOF/DCV+RBV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81.1%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SOF/DCV+RBV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96.7%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25%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GT3 SOF-based±RBV 12W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69.5%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96.6%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0.66</w:t>
            </w:r>
          </w:p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GT3 SOF-based±RBV 24W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80.1%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87.1%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SOF/VEL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0.69</w:t>
            </w:r>
          </w:p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54%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SOF/VEL+RBV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80.3%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96.8%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65%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SOF/VEL 12W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0.16</w:t>
            </w:r>
          </w:p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54%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SOF/VEL 24W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92.2%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-%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Times New Roman" w:hAnsi="Times New Roman" w:cs="Times New Roman"/>
              </w:rPr>
              <w:t>Race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Asia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80.4%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no-Asia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47%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Asia GT3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74.3%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60.9%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85.8%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no-Asia GT3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80.1%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Times New Roman" w:hAnsi="Times New Roman" w:cs="Times New Roman"/>
              </w:rPr>
              <w:t xml:space="preserve">Child-Pugh B and C 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Child B SOF-based±RBV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95.4%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Child C SOF-based±RBV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63%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Child B SOF/VEL±RBV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99.5%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Child C SOF/VEL±RBV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67.8%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96.8%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64%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lastRenderedPageBreak/>
              <w:t>Child B 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95.1%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Child C 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65.8%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74%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Child B 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94.1%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31%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Child C 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66.7%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27.2%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97.0%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62%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Child A SOF-based±RBV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97.3%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51%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Child B SOF-based±RBV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95.4%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Child C SOF-based±RBV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63%</w:t>
            </w:r>
          </w:p>
        </w:tc>
      </w:tr>
      <w:tr w:rsidR="00483FFE" w:rsidRPr="002149B1" w:rsidTr="004A71DE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Times New Roman" w:hAnsi="Times New Roman" w:cs="Times New Roman"/>
              </w:rPr>
              <w:t>RCT 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RCT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83.4%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51%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NO-RCT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81.3%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87.2%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RCT SOF-based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81.5%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90.3%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NO-RCT SOF-based+RBV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83.5%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93.3%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66%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RCT SOF/VEL±RBV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92.6%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22%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NO-RCT SOF/VEL±RBV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96.8%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63%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RCT 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90.4%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98.4%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73%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No-RCT SOF/DCV±RBV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80.8%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RCT 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83.9%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80.6%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86.9%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NO-RCT SOF/LDV±RBV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88.8%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Times New Roman" w:hAnsi="Times New Roman" w:cs="Times New Roman"/>
              </w:rPr>
              <w:t>Interruption of treatment,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DC SOF-based±RBV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58%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DC SOF-based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3.7%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DC SOF-based+RBV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5.2%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SOF/VEL±RBV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4.4%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7.0%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49%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lastRenderedPageBreak/>
              <w:t>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15.4%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79%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SOF/VEL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4.2%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SOF/VEL+RBV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CC SOF-based</w:t>
            </w:r>
            <w:r w:rsidRPr="002149B1">
              <w:rPr>
                <w:rFonts w:ascii="Times New Roman" w:eastAsia="等线" w:hAnsi="Times New Roman" w:cs="Times New Roman" w:hint="eastAsia"/>
                <w:lang w:eastAsia="zh-CN"/>
              </w:rPr>
              <w:t xml:space="preserve"> </w:t>
            </w:r>
            <w:r w:rsidRPr="002149B1">
              <w:rPr>
                <w:rFonts w:ascii="Times New Roman" w:eastAsia="等线" w:hAnsi="Times New Roman" w:cs="Times New Roman"/>
              </w:rPr>
              <w:t xml:space="preserve">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483FFE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SOF-based 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4.6%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FFE" w:rsidRPr="002149B1" w:rsidRDefault="00483FFE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58%</w:t>
            </w:r>
          </w:p>
        </w:tc>
      </w:tr>
    </w:tbl>
    <w:p w:rsidR="00483FFE" w:rsidRPr="002149B1" w:rsidRDefault="00483FFE" w:rsidP="00483FF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149B1">
        <w:rPr>
          <w:rFonts w:ascii="Times New Roman" w:eastAsia="Times New Roman" w:hAnsi="Times New Roman" w:cs="Times New Roman"/>
        </w:rPr>
        <w:t>SOF, sofosbuvir; LDV, ledipasvir; VEL, velpatasvir; DCV, daclatasvir; RBV, ribavirin</w:t>
      </w:r>
      <w:r w:rsidRPr="002149B1">
        <w:t xml:space="preserve">; </w:t>
      </w:r>
      <w:r w:rsidRPr="002149B1">
        <w:rPr>
          <w:rFonts w:ascii="Times New Roman" w:eastAsia="Times New Roman" w:hAnsi="Times New Roman" w:cs="Times New Roman"/>
        </w:rPr>
        <w:t>RCT, random effects model; GT, genotype; DC, decompensated liver cirrhosis; CC, compensated liver cirrhosis.</w:t>
      </w:r>
    </w:p>
    <w:p w:rsidR="00CD57D8" w:rsidRPr="00483FFE" w:rsidRDefault="00CD57D8" w:rsidP="00483FFE"/>
    <w:sectPr w:rsidR="00CD57D8" w:rsidRPr="00483FFE" w:rsidSect="006823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82920"/>
    <w:rsid w:val="00483FFE"/>
    <w:rsid w:val="006653AC"/>
    <w:rsid w:val="0068236F"/>
    <w:rsid w:val="00782920"/>
    <w:rsid w:val="00BB450C"/>
    <w:rsid w:val="00CD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qFormat/>
    <w:rsid w:val="007829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829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7829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82920"/>
    <w:rPr>
      <w:rFonts w:cs="Times New Roman"/>
      <w:color w:val="800080"/>
      <w:u w:val="single"/>
    </w:rPr>
  </w:style>
  <w:style w:type="character" w:customStyle="1" w:styleId="apple-tab-span">
    <w:name w:val="apple-tab-span"/>
    <w:basedOn w:val="DefaultParagraphFont"/>
    <w:qFormat/>
    <w:rsid w:val="0078292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82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8292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82920"/>
    <w:rPr>
      <w:rFonts w:ascii="Times New Roman" w:hAnsi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8292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920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2920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92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2920"/>
    <w:rPr>
      <w:sz w:val="18"/>
      <w:szCs w:val="18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sid w:val="00483FFE"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sid w:val="00483F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2022-06-03T01:18:00Z</dcterms:created>
  <dcterms:modified xsi:type="dcterms:W3CDTF">2022-06-12T02:34:00Z</dcterms:modified>
</cp:coreProperties>
</file>