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F1372" w14:textId="11886AB8" w:rsidR="004570BB" w:rsidRDefault="004570BB" w:rsidP="004570BB">
      <w:pPr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Supplementary Table 7. Markers showing nominal differential expression between HBeAg-positive and HBeAg-negative subgroups within the PA group</w:t>
      </w:r>
    </w:p>
    <w:tbl>
      <w:tblPr>
        <w:tblW w:w="13859" w:type="dxa"/>
        <w:tblInd w:w="8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913"/>
        <w:gridCol w:w="1225"/>
        <w:gridCol w:w="1704"/>
        <w:gridCol w:w="1733"/>
        <w:gridCol w:w="1422"/>
        <w:gridCol w:w="1690"/>
        <w:gridCol w:w="1127"/>
        <w:gridCol w:w="1085"/>
      </w:tblGrid>
      <w:tr w:rsidR="004570BB" w14:paraId="7EF3EE72" w14:textId="77777777" w:rsidTr="003E386B">
        <w:trPr>
          <w:trHeight w:val="336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09EB28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Cluster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8F495A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Cell Population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FDEA25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Marker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0C6F60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HBeAg+ Mean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1978F1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HBeAg- Mean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415878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Difference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EBBFCD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Fold Change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29DB89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P value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D7FC39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FDR</w:t>
            </w:r>
          </w:p>
        </w:tc>
      </w:tr>
      <w:tr w:rsidR="004570BB" w14:paraId="1551949C" w14:textId="77777777" w:rsidTr="003E386B">
        <w:trPr>
          <w:trHeight w:val="336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0F8026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B43202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CD38hi CD56dim CD16+ NK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EF4879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CD25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BC2A52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0.168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B02F88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0.13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1C4088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0.038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E4903A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1.29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7DCD59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0.045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BA5BA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4570BB" w14:paraId="524371DA" w14:textId="77777777" w:rsidTr="003E386B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ED572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F8022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Naive CD4 T cells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36CCC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CD68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19CC9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0.389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89A39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0.313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12FF5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0.076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9AD23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1.24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3D72F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2D3C8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4570BB" w14:paraId="477810FF" w14:textId="77777777" w:rsidTr="003E386B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39C01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483BD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Activated CD4 Tem-like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EDE66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GB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6D449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1.022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AB749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1.142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618EE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-0.12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718CA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EA4F3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AAE28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4570BB" w14:paraId="73D50E2B" w14:textId="77777777" w:rsidTr="003E386B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0D6A9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7EAEF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CD56bright NK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CAEFD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CD57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1E36D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0.137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E72F5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0.112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D2136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0.025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FC001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1.22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5A05D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5B386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4570BB" w14:paraId="1C7982E5" w14:textId="77777777" w:rsidTr="003E386B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D7670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59968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CD56bright NK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AE1C7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CD24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47592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0.641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F4505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0.726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7A8A2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-0.086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D2432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0.88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267BC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25B68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4570BB" w14:paraId="059F5240" w14:textId="77777777" w:rsidTr="003E386B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F440F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2EE7C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B cell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3C869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TCR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γδ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C5B48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0.28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6ABA7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0.366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3FEFC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-0.086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9D0CE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0.76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C3EB6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E97B7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4570BB" w14:paraId="5FADD79D" w14:textId="77777777" w:rsidTr="003E386B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232403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295ADB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Basophil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8F869B" w14:textId="77777777" w:rsidR="004570BB" w:rsidRDefault="004570BB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CD197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2BDCAD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1.253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BD8FC6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1.413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4157E1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-0.16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D50804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0.89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A13A8C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0.045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FF66F" w14:textId="77777777" w:rsidR="004570BB" w:rsidRDefault="004570BB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</w:tr>
    </w:tbl>
    <w:p w14:paraId="2B359354" w14:textId="77777777" w:rsidR="004570BB" w:rsidRDefault="004570BB" w:rsidP="004570BB">
      <w:pPr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Marker expression values are arcsinh-transformed (cofactor = 5) and presented as group means. Difference = HBeAg+ mean </w:t>
      </w:r>
      <w:r>
        <w:rPr>
          <w:rFonts w:ascii="Cambria Math" w:hAnsi="Cambria Math" w:cs="Cambria Math"/>
          <w:sz w:val="22"/>
          <w:szCs w:val="22"/>
        </w:rPr>
        <w:t>−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HBeAg- mean. Fold Change = HBeAg+ mean / HBeAg- mean. P values were calculated using the Mann-Whitney U test (uncorrected); FDR was controlled using the Benjamini-Hochberg method across all 455 comparisons. Only markers with raw P &lt; 0.05 are shown; none survived FDR &lt; 0.1.</w:t>
      </w:r>
    </w:p>
    <w:p w14:paraId="4161C991" w14:textId="77777777" w:rsidR="004570BB" w:rsidRDefault="004570BB" w:rsidP="004570BB">
      <w:pPr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Abbreviations: FDR, false discovery rate; GB, granzyme B; NK, natural killer cells; PA, patients with HBV infection; Tem, effector memory T cells; TCR</w:t>
      </w:r>
      <w:r>
        <w:rPr>
          <w:rFonts w:ascii="Times New Roman Regular" w:hAnsi="Times New Roman Regular" w:cs="Times New Roman Regular" w:hint="eastAsia"/>
          <w:sz w:val="22"/>
          <w:szCs w:val="22"/>
        </w:rPr>
        <w:t>γδ</w:t>
      </w:r>
      <w:r>
        <w:rPr>
          <w:rFonts w:ascii="Times New Roman Regular" w:hAnsi="Times New Roman Regular" w:cs="Times New Roman Regular"/>
          <w:sz w:val="22"/>
          <w:szCs w:val="22"/>
        </w:rPr>
        <w:t>, T-cell receptor gamma delta.</w:t>
      </w:r>
    </w:p>
    <w:p w14:paraId="67ECA919" w14:textId="77777777" w:rsidR="0067415F" w:rsidRDefault="0067415F"/>
    <w:sectPr w:rsidR="0067415F" w:rsidSect="00FD2F3A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F1"/>
    <w:rsid w:val="001F50F1"/>
    <w:rsid w:val="00234F32"/>
    <w:rsid w:val="004244E6"/>
    <w:rsid w:val="004570BB"/>
    <w:rsid w:val="0067415F"/>
    <w:rsid w:val="00EC5D86"/>
    <w:rsid w:val="00FD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F2432"/>
  <w15:chartTrackingRefBased/>
  <w15:docId w15:val="{9A259264-4A45-4BB2-9B05-439B0366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0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0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0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0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0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0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0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0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0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0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0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0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0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0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0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0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2026-08-10T07:26:00Z</dcterms:created>
  <dcterms:modified xsi:type="dcterms:W3CDTF">2026-08-10T08:00:00Z</dcterms:modified>
</cp:coreProperties>
</file>