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6" w:rsidRPr="002D1E44" w:rsidRDefault="00456646" w:rsidP="004566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E44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Table S2. Baseline characteristics of healthy controls, chronic hepatitis B and liver cirrhosis 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>patients</w:t>
      </w:r>
    </w:p>
    <w:tbl>
      <w:tblPr>
        <w:tblW w:w="7700" w:type="dxa"/>
        <w:tblLook w:val="04A0"/>
      </w:tblPr>
      <w:tblGrid>
        <w:gridCol w:w="1818"/>
        <w:gridCol w:w="1868"/>
        <w:gridCol w:w="1836"/>
        <w:gridCol w:w="1956"/>
        <w:gridCol w:w="222"/>
      </w:tblGrid>
      <w:tr w:rsidR="00456646" w:rsidRPr="002A0021" w:rsidTr="00867F9D">
        <w:trPr>
          <w:gridAfter w:val="1"/>
          <w:wAfter w:w="222" w:type="dxa"/>
          <w:trHeight w:val="752"/>
        </w:trPr>
        <w:tc>
          <w:tcPr>
            <w:tcW w:w="18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HC (</w:t>
            </w:r>
            <w:r w:rsidRPr="007101C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CHB (</w:t>
            </w:r>
            <w:r w:rsidRPr="007101C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LC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(</w:t>
            </w:r>
            <w:r w:rsidRPr="007101C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40)</w:t>
            </w:r>
          </w:p>
        </w:tc>
      </w:tr>
      <w:tr w:rsidR="00456646" w:rsidRPr="002A0021" w:rsidTr="00867F9D">
        <w:trPr>
          <w:trHeight w:val="699"/>
        </w:trPr>
        <w:tc>
          <w:tcPr>
            <w:tcW w:w="18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Age, years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43.4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42.7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52.6±10.4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Male sex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70.0)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67.5)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77.5)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Laboratory data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ALT (U/L)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32.3)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18.8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38.0)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33.8)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AST (U/L)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23.5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31.0)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41.0)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ALP (U/L)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67.5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56.3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82.5)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73.0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57.5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84.5)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90.0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70.0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120.0)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TB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(μmol/L)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14.6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23.5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321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TBA 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µ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mol/L)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165.0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Creatinine (μmol/L)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75.0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62.0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88.0)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66.0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57.0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83.0)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71.0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64.0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82.0)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1,5AG 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55.0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47.5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41.1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646" w:rsidRPr="002A0021" w:rsidRDefault="00456646" w:rsidP="004566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are means </w:t>
      </w:r>
      <w:r w:rsidRPr="002A0021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deviation, numbers (%), or medians (interquartile range), as shown.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0021">
        <w:rPr>
          <w:rFonts w:ascii="Times New Roman" w:hAnsi="Times New Roman" w:cs="Times New Roman"/>
          <w:sz w:val="24"/>
          <w:szCs w:val="24"/>
        </w:rPr>
        <w:t>1,5AG, 1,5-anhydroglucitol.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A0021">
        <w:rPr>
          <w:rFonts w:ascii="Times New Roman" w:hAnsi="Times New Roman" w:cs="Times New Roman"/>
          <w:sz w:val="24"/>
          <w:szCs w:val="24"/>
        </w:rPr>
        <w:t xml:space="preserve"> ALP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phosphatase alkaline</w:t>
      </w:r>
      <w:r w:rsidRPr="002A0021" w:rsidDel="007E4967">
        <w:rPr>
          <w:rFonts w:ascii="Times New Roman" w:hAnsi="Times New Roman" w:cs="Times New Roman"/>
          <w:sz w:val="24"/>
          <w:szCs w:val="24"/>
        </w:rPr>
        <w:t>;</w:t>
      </w:r>
      <w:r w:rsidRPr="002A0021">
        <w:rPr>
          <w:rFonts w:ascii="Times New Roman" w:hAnsi="Times New Roman" w:cs="Times New Roman"/>
          <w:sz w:val="24"/>
          <w:szCs w:val="24"/>
        </w:rPr>
        <w:t xml:space="preserve"> ALT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alanine </w:t>
      </w:r>
      <w:r w:rsidRPr="002A0021">
        <w:rPr>
          <w:rFonts w:ascii="Times New Roman" w:hAnsi="Times New Roman" w:cs="Times New Roman"/>
          <w:sz w:val="24"/>
          <w:szCs w:val="24"/>
        </w:rPr>
        <w:lastRenderedPageBreak/>
        <w:t>aminotransferase</w:t>
      </w:r>
      <w:r w:rsidRPr="002A0021" w:rsidDel="007E4967">
        <w:rPr>
          <w:rFonts w:ascii="Times New Roman" w:hAnsi="Times New Roman" w:cs="Times New Roman"/>
          <w:sz w:val="24"/>
          <w:szCs w:val="24"/>
        </w:rPr>
        <w:t>;</w:t>
      </w:r>
      <w:r w:rsidRPr="002A0021">
        <w:rPr>
          <w:rFonts w:ascii="Times New Roman" w:hAnsi="Times New Roman" w:cs="Times New Roman"/>
          <w:sz w:val="24"/>
          <w:szCs w:val="24"/>
        </w:rPr>
        <w:t xml:space="preserve"> AST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aspartate aminotransferase</w:t>
      </w:r>
      <w:r w:rsidRPr="002A0021" w:rsidDel="007E4967">
        <w:rPr>
          <w:rFonts w:ascii="Times New Roman" w:hAnsi="Times New Roman" w:cs="Times New Roman"/>
          <w:sz w:val="24"/>
          <w:szCs w:val="24"/>
        </w:rPr>
        <w:t>;</w:t>
      </w:r>
      <w:r w:rsidRPr="002A0021">
        <w:rPr>
          <w:rFonts w:ascii="Times New Roman" w:hAnsi="Times New Roman" w:cs="Times New Roman"/>
          <w:sz w:val="24"/>
          <w:szCs w:val="24"/>
        </w:rPr>
        <w:t xml:space="preserve"> CHB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chronic hepatitis B</w:t>
      </w:r>
      <w:r w:rsidRPr="002A0021" w:rsidDel="007E49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21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healthy controls</w:t>
      </w:r>
      <w:r w:rsidRPr="002A0021" w:rsidDel="007E4967">
        <w:rPr>
          <w:rFonts w:ascii="Times New Roman" w:hAnsi="Times New Roman" w:cs="Times New Roman"/>
          <w:sz w:val="24"/>
          <w:szCs w:val="24"/>
        </w:rPr>
        <w:t>;</w:t>
      </w:r>
      <w:r w:rsidRPr="002A0021">
        <w:rPr>
          <w:rFonts w:ascii="Times New Roman" w:hAnsi="Times New Roman" w:cs="Times New Roman"/>
          <w:sz w:val="24"/>
          <w:szCs w:val="24"/>
        </w:rPr>
        <w:t xml:space="preserve"> LC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liver cirrhosis</w:t>
      </w:r>
      <w:r w:rsidRPr="002A0021" w:rsidDel="007E4967">
        <w:rPr>
          <w:rFonts w:ascii="Times New Roman" w:hAnsi="Times New Roman" w:cs="Times New Roman"/>
          <w:sz w:val="24"/>
          <w:szCs w:val="24"/>
        </w:rPr>
        <w:t>;</w:t>
      </w:r>
      <w:r w:rsidRPr="002A0021">
        <w:rPr>
          <w:rFonts w:ascii="Times New Roman" w:hAnsi="Times New Roman" w:cs="Times New Roman"/>
          <w:sz w:val="24"/>
          <w:szCs w:val="24"/>
        </w:rPr>
        <w:t xml:space="preserve"> TB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Total bilirubin</w:t>
      </w:r>
      <w:r w:rsidRPr="002A0021" w:rsidDel="007E4967">
        <w:rPr>
          <w:rFonts w:ascii="Times New Roman" w:hAnsi="Times New Roman" w:cs="Times New Roman"/>
          <w:sz w:val="24"/>
          <w:szCs w:val="24"/>
        </w:rPr>
        <w:t>;</w:t>
      </w:r>
      <w:r w:rsidRPr="002A0021">
        <w:rPr>
          <w:rFonts w:ascii="Times New Roman" w:hAnsi="Times New Roman" w:cs="Times New Roman"/>
          <w:sz w:val="24"/>
          <w:szCs w:val="24"/>
        </w:rPr>
        <w:t xml:space="preserve"> TBA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021">
        <w:rPr>
          <w:rFonts w:ascii="Times New Roman" w:hAnsi="Times New Roman" w:cs="Times New Roman"/>
          <w:sz w:val="24"/>
          <w:szCs w:val="24"/>
        </w:rPr>
        <w:t xml:space="preserve"> Total bile acid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456646" w:rsidRDefault="00456646" w:rsidP="00456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456646" w:rsidSect="00025A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lavika-Condense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47"/>
    <w:multiLevelType w:val="hybridMultilevel"/>
    <w:tmpl w:val="7D1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3524"/>
    <w:multiLevelType w:val="hybridMultilevel"/>
    <w:tmpl w:val="3B26B264"/>
    <w:lvl w:ilvl="0" w:tplc="A8347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56646"/>
    <w:rsid w:val="00025A8E"/>
    <w:rsid w:val="002936DE"/>
    <w:rsid w:val="00456646"/>
    <w:rsid w:val="0067341C"/>
    <w:rsid w:val="00A2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8E"/>
  </w:style>
  <w:style w:type="paragraph" w:styleId="Heading1">
    <w:name w:val="heading 1"/>
    <w:basedOn w:val="Normal"/>
    <w:next w:val="Normal"/>
    <w:link w:val="Heading1Char"/>
    <w:uiPriority w:val="9"/>
    <w:qFormat/>
    <w:rsid w:val="00456646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46"/>
    <w:rPr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456646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0"/>
    <w:rsid w:val="00456646"/>
    <w:pPr>
      <w:widowControl w:val="0"/>
      <w:spacing w:after="0" w:line="240" w:lineRule="auto"/>
      <w:jc w:val="center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56646"/>
    <w:rPr>
      <w:rFonts w:ascii="等线" w:eastAsia="等线" w:hAnsi="等线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456646"/>
    <w:pPr>
      <w:widowControl w:val="0"/>
      <w:spacing w:after="0" w:line="240" w:lineRule="auto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456646"/>
    <w:rPr>
      <w:rFonts w:ascii="等线" w:eastAsia="等线" w:hAnsi="等线"/>
      <w:noProof/>
      <w:kern w:val="2"/>
      <w:sz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566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56646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664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6646"/>
    <w:rPr>
      <w:kern w:val="2"/>
      <w:sz w:val="18"/>
      <w:szCs w:val="18"/>
      <w:lang w:eastAsia="zh-CN"/>
    </w:rPr>
  </w:style>
  <w:style w:type="character" w:customStyle="1" w:styleId="fontstyle01">
    <w:name w:val="fontstyle01"/>
    <w:basedOn w:val="DefaultParagraphFont"/>
    <w:rsid w:val="00456646"/>
    <w:rPr>
      <w:rFonts w:ascii="Klavika-Condensed" w:hAnsi="Klavika-Condensed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5664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456646"/>
    <w:pPr>
      <w:widowControl w:val="0"/>
      <w:spacing w:after="0" w:line="240" w:lineRule="auto"/>
      <w:jc w:val="both"/>
    </w:pPr>
    <w:rPr>
      <w:rFonts w:ascii="Times New Roman" w:hAnsi="Times New Roman" w:cs="Tahoma"/>
      <w:kern w:val="2"/>
      <w:sz w:val="24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46"/>
    <w:rPr>
      <w:rFonts w:ascii="Times New Roman" w:hAnsi="Times New Roman" w:cs="Tahoma"/>
      <w:kern w:val="2"/>
      <w:sz w:val="24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46"/>
    <w:pPr>
      <w:widowControl w:val="0"/>
      <w:spacing w:after="0" w:line="240" w:lineRule="auto"/>
      <w:jc w:val="both"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46"/>
    <w:rPr>
      <w:rFonts w:ascii="Segoe UI" w:hAnsi="Segoe UI" w:cs="Segoe UI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456646"/>
    <w:pPr>
      <w:spacing w:after="0" w:line="240" w:lineRule="auto"/>
    </w:pPr>
    <w:rPr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45664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4566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566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2021-12-24T23:32:00Z</dcterms:created>
  <dcterms:modified xsi:type="dcterms:W3CDTF">2021-12-25T00:27:00Z</dcterms:modified>
</cp:coreProperties>
</file>