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567D" w14:textId="77777777" w:rsidR="00FD4B76" w:rsidRPr="00346441" w:rsidRDefault="00FD4B76" w:rsidP="00FD4B76">
      <w:pPr>
        <w:spacing w:line="480" w:lineRule="auto"/>
        <w:rPr>
          <w:rFonts w:ascii="Times New Roman" w:hAnsi="Times New Roman"/>
          <w:b/>
          <w:bCs/>
          <w:sz w:val="22"/>
          <w:szCs w:val="22"/>
          <w:highlight w:val="yellow"/>
        </w:rPr>
      </w:pPr>
      <w:r w:rsidRPr="00346441">
        <w:rPr>
          <w:rFonts w:ascii="Times New Roman" w:hAnsi="Times New Roman"/>
          <w:b/>
          <w:bCs/>
          <w:sz w:val="22"/>
          <w:szCs w:val="22"/>
        </w:rPr>
        <w:t xml:space="preserve">Supplementary Table 2: Baseline characteristics stratified presence of ACLF as per defining criteria- 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>CATCH-LIFE</w:t>
      </w:r>
      <w:r w:rsidRPr="00346441">
        <w:rPr>
          <w:rFonts w:ascii="Times New Roman" w:hAnsi="Times New Roman"/>
          <w:b/>
          <w:bCs/>
          <w:sz w:val="22"/>
          <w:szCs w:val="22"/>
        </w:rPr>
        <w:t xml:space="preserve"> cohort</w:t>
      </w:r>
    </w:p>
    <w:tbl>
      <w:tblPr>
        <w:tblStyle w:val="TableGrid"/>
        <w:tblW w:w="87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14"/>
        <w:gridCol w:w="1474"/>
        <w:gridCol w:w="1474"/>
        <w:gridCol w:w="692"/>
        <w:gridCol w:w="1474"/>
        <w:gridCol w:w="1474"/>
        <w:gridCol w:w="692"/>
      </w:tblGrid>
      <w:tr w:rsidR="00FD4B76" w:rsidRPr="00DD0F3C" w14:paraId="137C5C5C" w14:textId="77777777" w:rsidTr="004D51B7">
        <w:trPr>
          <w:trHeight w:val="18"/>
        </w:trPr>
        <w:tc>
          <w:tcPr>
            <w:tcW w:w="1514" w:type="dxa"/>
            <w:tcBorders>
              <w:top w:val="single" w:sz="4" w:space="0" w:color="auto"/>
              <w:bottom w:val="nil"/>
            </w:tcBorders>
          </w:tcPr>
          <w:p w14:paraId="004EB09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82BCC" w14:textId="77777777" w:rsidR="00FD4B76" w:rsidRPr="00DD0F3C" w:rsidRDefault="00FD4B76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A-TANGO ACLF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1526C0" w14:textId="77777777" w:rsidR="00FD4B76" w:rsidRPr="00DD0F3C" w:rsidRDefault="00FD4B76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Consensus ACLF</w:t>
            </w:r>
          </w:p>
        </w:tc>
      </w:tr>
      <w:tr w:rsidR="00FD4B76" w:rsidRPr="00DD0F3C" w14:paraId="0A22052F" w14:textId="77777777" w:rsidTr="004D51B7">
        <w:trPr>
          <w:trHeight w:val="18"/>
        </w:trPr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24EFE94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2D4F095" w14:textId="77777777" w:rsidR="00FD4B76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AD no-ACLF </w:t>
            </w:r>
          </w:p>
          <w:p w14:paraId="5E1E48E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(n=</w:t>
            </w:r>
            <w:r w:rsidRPr="00DD0F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1761, 68.6%</w:t>
            </w: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AE0091B" w14:textId="77777777" w:rsidR="00FD4B76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ACLF </w:t>
            </w:r>
          </w:p>
          <w:p w14:paraId="0FCA315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(n=</w:t>
            </w:r>
            <w:r w:rsidRPr="00DD0F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807, 31.4%</w:t>
            </w: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5AD2C87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361677A" w14:textId="77777777" w:rsidR="00FD4B76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AD no-ACLF </w:t>
            </w:r>
          </w:p>
          <w:p w14:paraId="2ACBA2E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(n= </w:t>
            </w:r>
            <w:r w:rsidRPr="00DD0F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2418, 94.2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%</w:t>
            </w: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6134CA0F" w14:textId="77777777" w:rsidR="00FD4B76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ACLF </w:t>
            </w:r>
          </w:p>
          <w:p w14:paraId="41389B5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Pr="00DD0F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n=150, 5.8%</w:t>
            </w: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33ACE03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p-value</w:t>
            </w:r>
          </w:p>
        </w:tc>
      </w:tr>
      <w:tr w:rsidR="00FD4B76" w:rsidRPr="00DD0F3C" w14:paraId="5D9DE8D1" w14:textId="77777777" w:rsidTr="004D51B7">
        <w:trPr>
          <w:trHeight w:val="18"/>
        </w:trPr>
        <w:tc>
          <w:tcPr>
            <w:tcW w:w="1514" w:type="dxa"/>
            <w:tcBorders>
              <w:top w:val="single" w:sz="4" w:space="0" w:color="auto"/>
            </w:tcBorders>
          </w:tcPr>
          <w:p w14:paraId="562D8AD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Age, median (IQR)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C33CE0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52.8 (45-61)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A744C7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48.7 (41.4-57)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3AA6749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ED33B9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51.6 (44-60)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8A0EF7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49.4 (42.4-57.2)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410E534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0.027</w:t>
            </w:r>
          </w:p>
        </w:tc>
      </w:tr>
      <w:tr w:rsidR="00FD4B76" w:rsidRPr="00DD0F3C" w14:paraId="45A2DA55" w14:textId="77777777" w:rsidTr="004D51B7">
        <w:trPr>
          <w:trHeight w:val="18"/>
        </w:trPr>
        <w:tc>
          <w:tcPr>
            <w:tcW w:w="1514" w:type="dxa"/>
          </w:tcPr>
          <w:p w14:paraId="0DF976D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Female sex, n/N (%)</w:t>
            </w:r>
          </w:p>
        </w:tc>
        <w:tc>
          <w:tcPr>
            <w:tcW w:w="1474" w:type="dxa"/>
          </w:tcPr>
          <w:p w14:paraId="3650D29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528 (30%)</w:t>
            </w:r>
          </w:p>
        </w:tc>
        <w:tc>
          <w:tcPr>
            <w:tcW w:w="1474" w:type="dxa"/>
          </w:tcPr>
          <w:p w14:paraId="55AB1B4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165 (20.4%)</w:t>
            </w:r>
          </w:p>
        </w:tc>
        <w:tc>
          <w:tcPr>
            <w:tcW w:w="692" w:type="dxa"/>
          </w:tcPr>
          <w:p w14:paraId="204276B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30D22BD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673 (27.8%)</w:t>
            </w:r>
          </w:p>
        </w:tc>
        <w:tc>
          <w:tcPr>
            <w:tcW w:w="1474" w:type="dxa"/>
          </w:tcPr>
          <w:p w14:paraId="09E8C8A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20 (13.3%)</w:t>
            </w:r>
          </w:p>
        </w:tc>
        <w:tc>
          <w:tcPr>
            <w:tcW w:w="692" w:type="dxa"/>
          </w:tcPr>
          <w:p w14:paraId="42655CB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4C47FADF" w14:textId="77777777" w:rsidTr="004D51B7">
        <w:trPr>
          <w:trHeight w:val="18"/>
        </w:trPr>
        <w:tc>
          <w:tcPr>
            <w:tcW w:w="8794" w:type="dxa"/>
            <w:gridSpan w:val="7"/>
          </w:tcPr>
          <w:p w14:paraId="139EC06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Etiology of cirrhosis (n, %)</w:t>
            </w:r>
          </w:p>
        </w:tc>
      </w:tr>
      <w:tr w:rsidR="00FD4B76" w:rsidRPr="00DD0F3C" w14:paraId="1C64AB50" w14:textId="77777777" w:rsidTr="004D51B7">
        <w:trPr>
          <w:trHeight w:val="18"/>
        </w:trPr>
        <w:tc>
          <w:tcPr>
            <w:tcW w:w="1514" w:type="dxa"/>
          </w:tcPr>
          <w:p w14:paraId="0070137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</w:t>
            </w:r>
          </w:p>
        </w:tc>
        <w:tc>
          <w:tcPr>
            <w:tcW w:w="1474" w:type="dxa"/>
          </w:tcPr>
          <w:p w14:paraId="66A820A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130 (7.4%)</w:t>
            </w:r>
          </w:p>
        </w:tc>
        <w:tc>
          <w:tcPr>
            <w:tcW w:w="1474" w:type="dxa"/>
          </w:tcPr>
          <w:p w14:paraId="5AFAD2F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37 (4.6%)</w:t>
            </w:r>
          </w:p>
        </w:tc>
        <w:tc>
          <w:tcPr>
            <w:tcW w:w="692" w:type="dxa"/>
          </w:tcPr>
          <w:p w14:paraId="637BF03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0.032</w:t>
            </w:r>
          </w:p>
          <w:p w14:paraId="24BA9D4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2630BB4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151 (6.2%)</w:t>
            </w:r>
          </w:p>
        </w:tc>
        <w:tc>
          <w:tcPr>
            <w:tcW w:w="1474" w:type="dxa"/>
          </w:tcPr>
          <w:p w14:paraId="368E8B9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16 (10.7%)</w:t>
            </w:r>
          </w:p>
        </w:tc>
        <w:tc>
          <w:tcPr>
            <w:tcW w:w="692" w:type="dxa"/>
            <w:vAlign w:val="center"/>
          </w:tcPr>
          <w:p w14:paraId="158EA53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0.362</w:t>
            </w:r>
          </w:p>
        </w:tc>
      </w:tr>
      <w:tr w:rsidR="00FD4B76" w:rsidRPr="00DD0F3C" w14:paraId="43283CCE" w14:textId="77777777" w:rsidTr="004D51B7">
        <w:trPr>
          <w:trHeight w:val="18"/>
        </w:trPr>
        <w:tc>
          <w:tcPr>
            <w:tcW w:w="1514" w:type="dxa"/>
          </w:tcPr>
          <w:p w14:paraId="5D0CD35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MASLD</w:t>
            </w:r>
          </w:p>
        </w:tc>
        <w:tc>
          <w:tcPr>
            <w:tcW w:w="1474" w:type="dxa"/>
          </w:tcPr>
          <w:p w14:paraId="50154C3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 (0.2%)</w:t>
            </w:r>
          </w:p>
        </w:tc>
        <w:tc>
          <w:tcPr>
            <w:tcW w:w="1474" w:type="dxa"/>
          </w:tcPr>
          <w:p w14:paraId="5C197AA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692" w:type="dxa"/>
            <w:vMerge w:val="restart"/>
          </w:tcPr>
          <w:p w14:paraId="588313A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37952C2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 (0.1%)</w:t>
            </w:r>
          </w:p>
        </w:tc>
        <w:tc>
          <w:tcPr>
            <w:tcW w:w="1474" w:type="dxa"/>
          </w:tcPr>
          <w:p w14:paraId="70CCC3F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692" w:type="dxa"/>
            <w:vMerge w:val="restart"/>
            <w:vAlign w:val="center"/>
          </w:tcPr>
          <w:p w14:paraId="7A87B49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B76" w:rsidRPr="00DD0F3C" w14:paraId="2B89A72E" w14:textId="77777777" w:rsidTr="004D51B7">
        <w:trPr>
          <w:trHeight w:val="18"/>
        </w:trPr>
        <w:tc>
          <w:tcPr>
            <w:tcW w:w="1514" w:type="dxa"/>
          </w:tcPr>
          <w:p w14:paraId="79B181F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Hepatitis B/C</w:t>
            </w:r>
          </w:p>
        </w:tc>
        <w:tc>
          <w:tcPr>
            <w:tcW w:w="1474" w:type="dxa"/>
          </w:tcPr>
          <w:p w14:paraId="29D4372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695 (39.5%)</w:t>
            </w:r>
          </w:p>
        </w:tc>
        <w:tc>
          <w:tcPr>
            <w:tcW w:w="1474" w:type="dxa"/>
          </w:tcPr>
          <w:p w14:paraId="4D558DC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316 (39.2%)</w:t>
            </w:r>
          </w:p>
        </w:tc>
        <w:tc>
          <w:tcPr>
            <w:tcW w:w="692" w:type="dxa"/>
            <w:vMerge/>
          </w:tcPr>
          <w:p w14:paraId="662D736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78B1C56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951 (39.3%)</w:t>
            </w:r>
          </w:p>
        </w:tc>
        <w:tc>
          <w:tcPr>
            <w:tcW w:w="1474" w:type="dxa"/>
          </w:tcPr>
          <w:p w14:paraId="56F00CF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60 (40%)</w:t>
            </w:r>
          </w:p>
        </w:tc>
        <w:tc>
          <w:tcPr>
            <w:tcW w:w="692" w:type="dxa"/>
            <w:vMerge/>
            <w:vAlign w:val="center"/>
          </w:tcPr>
          <w:p w14:paraId="522D365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B76" w:rsidRPr="00DD0F3C" w14:paraId="42ED840B" w14:textId="77777777" w:rsidTr="004D51B7">
        <w:trPr>
          <w:trHeight w:val="18"/>
        </w:trPr>
        <w:tc>
          <w:tcPr>
            <w:tcW w:w="1514" w:type="dxa"/>
          </w:tcPr>
          <w:p w14:paraId="5ADF5CD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AIH</w:t>
            </w:r>
          </w:p>
        </w:tc>
        <w:tc>
          <w:tcPr>
            <w:tcW w:w="1474" w:type="dxa"/>
          </w:tcPr>
          <w:p w14:paraId="45F86DE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36 (2%)</w:t>
            </w:r>
          </w:p>
        </w:tc>
        <w:tc>
          <w:tcPr>
            <w:tcW w:w="1474" w:type="dxa"/>
          </w:tcPr>
          <w:p w14:paraId="669C342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 (1.1%)</w:t>
            </w:r>
          </w:p>
        </w:tc>
        <w:tc>
          <w:tcPr>
            <w:tcW w:w="692" w:type="dxa"/>
            <w:vMerge/>
          </w:tcPr>
          <w:p w14:paraId="118A30E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7D82311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44 (1.8%)</w:t>
            </w:r>
          </w:p>
        </w:tc>
        <w:tc>
          <w:tcPr>
            <w:tcW w:w="1474" w:type="dxa"/>
          </w:tcPr>
          <w:p w14:paraId="06A1CA7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 (0.7%)</w:t>
            </w:r>
          </w:p>
        </w:tc>
        <w:tc>
          <w:tcPr>
            <w:tcW w:w="692" w:type="dxa"/>
            <w:vMerge/>
            <w:vAlign w:val="center"/>
          </w:tcPr>
          <w:p w14:paraId="07E04CC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B76" w:rsidRPr="00DD0F3C" w14:paraId="3D8C8442" w14:textId="77777777" w:rsidTr="004D51B7">
        <w:trPr>
          <w:trHeight w:val="18"/>
        </w:trPr>
        <w:tc>
          <w:tcPr>
            <w:tcW w:w="1514" w:type="dxa"/>
          </w:tcPr>
          <w:p w14:paraId="2CEF847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Cryptogenic</w:t>
            </w:r>
          </w:p>
        </w:tc>
        <w:tc>
          <w:tcPr>
            <w:tcW w:w="1474" w:type="dxa"/>
          </w:tcPr>
          <w:p w14:paraId="7BB9CDB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71 (4%)</w:t>
            </w:r>
          </w:p>
        </w:tc>
        <w:tc>
          <w:tcPr>
            <w:tcW w:w="1474" w:type="dxa"/>
          </w:tcPr>
          <w:p w14:paraId="221551A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28 (3.5%)</w:t>
            </w:r>
          </w:p>
        </w:tc>
        <w:tc>
          <w:tcPr>
            <w:tcW w:w="692" w:type="dxa"/>
            <w:vMerge/>
          </w:tcPr>
          <w:p w14:paraId="26E93BD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5CAA9E3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94 (3.9%)</w:t>
            </w:r>
          </w:p>
        </w:tc>
        <w:tc>
          <w:tcPr>
            <w:tcW w:w="1474" w:type="dxa"/>
          </w:tcPr>
          <w:p w14:paraId="1883C93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 (3.3%)</w:t>
            </w:r>
          </w:p>
        </w:tc>
        <w:tc>
          <w:tcPr>
            <w:tcW w:w="692" w:type="dxa"/>
            <w:vMerge/>
            <w:vAlign w:val="center"/>
          </w:tcPr>
          <w:p w14:paraId="12CC2AA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B76" w:rsidRPr="00DD0F3C" w14:paraId="77B5532A" w14:textId="77777777" w:rsidTr="004D51B7">
        <w:trPr>
          <w:trHeight w:val="18"/>
        </w:trPr>
        <w:tc>
          <w:tcPr>
            <w:tcW w:w="1514" w:type="dxa"/>
          </w:tcPr>
          <w:p w14:paraId="52BAB80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Alcohol+ Hepatitis B/C</w:t>
            </w:r>
          </w:p>
        </w:tc>
        <w:tc>
          <w:tcPr>
            <w:tcW w:w="1474" w:type="dxa"/>
          </w:tcPr>
          <w:p w14:paraId="603305D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85 (4.8%)</w:t>
            </w:r>
          </w:p>
        </w:tc>
        <w:tc>
          <w:tcPr>
            <w:tcW w:w="1474" w:type="dxa"/>
          </w:tcPr>
          <w:p w14:paraId="2074CBE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43 (5.3%)</w:t>
            </w:r>
          </w:p>
        </w:tc>
        <w:tc>
          <w:tcPr>
            <w:tcW w:w="692" w:type="dxa"/>
            <w:vMerge/>
          </w:tcPr>
          <w:p w14:paraId="3BBEFD8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291064F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119 (4.9%)</w:t>
            </w:r>
          </w:p>
        </w:tc>
        <w:tc>
          <w:tcPr>
            <w:tcW w:w="1474" w:type="dxa"/>
          </w:tcPr>
          <w:p w14:paraId="74FDC0B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 (6%)</w:t>
            </w:r>
          </w:p>
        </w:tc>
        <w:tc>
          <w:tcPr>
            <w:tcW w:w="692" w:type="dxa"/>
            <w:vMerge/>
            <w:vAlign w:val="center"/>
          </w:tcPr>
          <w:p w14:paraId="45D7827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B76" w:rsidRPr="00DD0F3C" w14:paraId="3B9D6110" w14:textId="77777777" w:rsidTr="004D51B7">
        <w:trPr>
          <w:trHeight w:val="18"/>
        </w:trPr>
        <w:tc>
          <w:tcPr>
            <w:tcW w:w="1514" w:type="dxa"/>
          </w:tcPr>
          <w:p w14:paraId="0244721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1474" w:type="dxa"/>
          </w:tcPr>
          <w:p w14:paraId="16D98B5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741 (42.1%)</w:t>
            </w:r>
          </w:p>
        </w:tc>
        <w:tc>
          <w:tcPr>
            <w:tcW w:w="1474" w:type="dxa"/>
          </w:tcPr>
          <w:p w14:paraId="32C337D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374 (46.3%)</w:t>
            </w:r>
          </w:p>
        </w:tc>
        <w:tc>
          <w:tcPr>
            <w:tcW w:w="692" w:type="dxa"/>
            <w:vMerge/>
          </w:tcPr>
          <w:p w14:paraId="064101A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06EA1EE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1056 (43.7%)</w:t>
            </w:r>
          </w:p>
        </w:tc>
        <w:tc>
          <w:tcPr>
            <w:tcW w:w="1474" w:type="dxa"/>
          </w:tcPr>
          <w:p w14:paraId="5EAFF0E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59 (39.3%)</w:t>
            </w:r>
          </w:p>
        </w:tc>
        <w:tc>
          <w:tcPr>
            <w:tcW w:w="692" w:type="dxa"/>
            <w:vMerge/>
            <w:vAlign w:val="center"/>
          </w:tcPr>
          <w:p w14:paraId="1EB9091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B76" w:rsidRPr="00DD0F3C" w14:paraId="0E6384EF" w14:textId="77777777" w:rsidTr="004D51B7">
        <w:trPr>
          <w:trHeight w:val="18"/>
        </w:trPr>
        <w:tc>
          <w:tcPr>
            <w:tcW w:w="8794" w:type="dxa"/>
            <w:gridSpan w:val="7"/>
          </w:tcPr>
          <w:p w14:paraId="1FA169C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Precipitating events (n, %)</w:t>
            </w:r>
          </w:p>
        </w:tc>
      </w:tr>
      <w:tr w:rsidR="00FD4B76" w:rsidRPr="00DD0F3C" w14:paraId="05C5C39A" w14:textId="77777777" w:rsidTr="004D51B7">
        <w:trPr>
          <w:trHeight w:val="18"/>
        </w:trPr>
        <w:tc>
          <w:tcPr>
            <w:tcW w:w="1514" w:type="dxa"/>
          </w:tcPr>
          <w:p w14:paraId="1AEF7A8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AH</w:t>
            </w:r>
          </w:p>
        </w:tc>
        <w:tc>
          <w:tcPr>
            <w:tcW w:w="1474" w:type="dxa"/>
          </w:tcPr>
          <w:p w14:paraId="703D2FC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81 (4.6%)</w:t>
            </w:r>
          </w:p>
        </w:tc>
        <w:tc>
          <w:tcPr>
            <w:tcW w:w="1474" w:type="dxa"/>
          </w:tcPr>
          <w:p w14:paraId="765E430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35 (4.3%)</w:t>
            </w:r>
          </w:p>
        </w:tc>
        <w:tc>
          <w:tcPr>
            <w:tcW w:w="692" w:type="dxa"/>
            <w:vMerge w:val="restart"/>
          </w:tcPr>
          <w:p w14:paraId="193F234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  <w:p w14:paraId="26389D9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74" w:type="dxa"/>
          </w:tcPr>
          <w:p w14:paraId="6502013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110 (4.5%)</w:t>
            </w:r>
          </w:p>
        </w:tc>
        <w:tc>
          <w:tcPr>
            <w:tcW w:w="1474" w:type="dxa"/>
          </w:tcPr>
          <w:p w14:paraId="18F6967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 (4%)</w:t>
            </w:r>
          </w:p>
        </w:tc>
        <w:tc>
          <w:tcPr>
            <w:tcW w:w="692" w:type="dxa"/>
            <w:vMerge w:val="restart"/>
            <w:vAlign w:val="center"/>
          </w:tcPr>
          <w:p w14:paraId="46F839F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  <w:p w14:paraId="3BD56D1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D4B76" w:rsidRPr="00DD0F3C" w14:paraId="4B5BB043" w14:textId="77777777" w:rsidTr="004D51B7">
        <w:trPr>
          <w:trHeight w:val="18"/>
        </w:trPr>
        <w:tc>
          <w:tcPr>
            <w:tcW w:w="1514" w:type="dxa"/>
          </w:tcPr>
          <w:p w14:paraId="0EED94A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Infections</w:t>
            </w:r>
          </w:p>
        </w:tc>
        <w:tc>
          <w:tcPr>
            <w:tcW w:w="1474" w:type="dxa"/>
          </w:tcPr>
          <w:p w14:paraId="4B6DB7B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238 (13.5%)</w:t>
            </w:r>
          </w:p>
        </w:tc>
        <w:tc>
          <w:tcPr>
            <w:tcW w:w="1474" w:type="dxa"/>
          </w:tcPr>
          <w:p w14:paraId="4B2DE5E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179 (22.2%)</w:t>
            </w:r>
          </w:p>
        </w:tc>
        <w:tc>
          <w:tcPr>
            <w:tcW w:w="692" w:type="dxa"/>
            <w:vMerge/>
          </w:tcPr>
          <w:p w14:paraId="3AD8F95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74" w:type="dxa"/>
          </w:tcPr>
          <w:p w14:paraId="30E2BAE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383 (15.8%)</w:t>
            </w:r>
          </w:p>
        </w:tc>
        <w:tc>
          <w:tcPr>
            <w:tcW w:w="1474" w:type="dxa"/>
          </w:tcPr>
          <w:p w14:paraId="0528F52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34 (22.7%)</w:t>
            </w:r>
          </w:p>
        </w:tc>
        <w:tc>
          <w:tcPr>
            <w:tcW w:w="692" w:type="dxa"/>
            <w:vMerge/>
            <w:vAlign w:val="center"/>
          </w:tcPr>
          <w:p w14:paraId="0F51ACB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D4B76" w:rsidRPr="00DD0F3C" w14:paraId="3A093E9C" w14:textId="77777777" w:rsidTr="004D51B7">
        <w:trPr>
          <w:trHeight w:val="18"/>
        </w:trPr>
        <w:tc>
          <w:tcPr>
            <w:tcW w:w="1514" w:type="dxa"/>
          </w:tcPr>
          <w:p w14:paraId="1785D4A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AH+ others</w:t>
            </w:r>
          </w:p>
        </w:tc>
        <w:tc>
          <w:tcPr>
            <w:tcW w:w="1474" w:type="dxa"/>
          </w:tcPr>
          <w:p w14:paraId="043AF99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98 (5.6%)</w:t>
            </w:r>
          </w:p>
        </w:tc>
        <w:tc>
          <w:tcPr>
            <w:tcW w:w="1474" w:type="dxa"/>
          </w:tcPr>
          <w:p w14:paraId="6586965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45 (5.6%)</w:t>
            </w:r>
          </w:p>
        </w:tc>
        <w:tc>
          <w:tcPr>
            <w:tcW w:w="692" w:type="dxa"/>
            <w:vMerge/>
          </w:tcPr>
          <w:p w14:paraId="774231B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74" w:type="dxa"/>
          </w:tcPr>
          <w:p w14:paraId="417A167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127 (5.3%)</w:t>
            </w:r>
          </w:p>
        </w:tc>
        <w:tc>
          <w:tcPr>
            <w:tcW w:w="1474" w:type="dxa"/>
          </w:tcPr>
          <w:p w14:paraId="03BCBD1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16 (10.7%)</w:t>
            </w:r>
          </w:p>
        </w:tc>
        <w:tc>
          <w:tcPr>
            <w:tcW w:w="692" w:type="dxa"/>
            <w:vMerge/>
            <w:vAlign w:val="center"/>
          </w:tcPr>
          <w:p w14:paraId="7AAF818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D4B76" w:rsidRPr="00DD0F3C" w14:paraId="349B48D4" w14:textId="77777777" w:rsidTr="004D51B7">
        <w:trPr>
          <w:trHeight w:val="18"/>
        </w:trPr>
        <w:tc>
          <w:tcPr>
            <w:tcW w:w="1514" w:type="dxa"/>
          </w:tcPr>
          <w:p w14:paraId="0FB3B86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DILI</w:t>
            </w:r>
          </w:p>
        </w:tc>
        <w:tc>
          <w:tcPr>
            <w:tcW w:w="1474" w:type="dxa"/>
          </w:tcPr>
          <w:p w14:paraId="7CB6C13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40 (2.3%)</w:t>
            </w:r>
          </w:p>
        </w:tc>
        <w:tc>
          <w:tcPr>
            <w:tcW w:w="1474" w:type="dxa"/>
          </w:tcPr>
          <w:p w14:paraId="0A1FBE8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29 (3.6%)</w:t>
            </w:r>
          </w:p>
        </w:tc>
        <w:tc>
          <w:tcPr>
            <w:tcW w:w="692" w:type="dxa"/>
            <w:vMerge/>
          </w:tcPr>
          <w:p w14:paraId="7EDD805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74" w:type="dxa"/>
          </w:tcPr>
          <w:p w14:paraId="129132A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62 (2.6%)</w:t>
            </w:r>
          </w:p>
        </w:tc>
        <w:tc>
          <w:tcPr>
            <w:tcW w:w="1474" w:type="dxa"/>
          </w:tcPr>
          <w:p w14:paraId="6751924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 (4.7%)</w:t>
            </w:r>
          </w:p>
        </w:tc>
        <w:tc>
          <w:tcPr>
            <w:tcW w:w="692" w:type="dxa"/>
            <w:vMerge/>
            <w:vAlign w:val="center"/>
          </w:tcPr>
          <w:p w14:paraId="3F65848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D4B76" w:rsidRPr="00DD0F3C" w14:paraId="4C7BFF49" w14:textId="77777777" w:rsidTr="004D51B7">
        <w:trPr>
          <w:trHeight w:val="18"/>
        </w:trPr>
        <w:tc>
          <w:tcPr>
            <w:tcW w:w="1514" w:type="dxa"/>
          </w:tcPr>
          <w:p w14:paraId="4445AF8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lastRenderedPageBreak/>
              <w:t>Viral hepatitis</w:t>
            </w:r>
          </w:p>
        </w:tc>
        <w:tc>
          <w:tcPr>
            <w:tcW w:w="1474" w:type="dxa"/>
          </w:tcPr>
          <w:p w14:paraId="406C997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76 (4.3%)</w:t>
            </w:r>
          </w:p>
        </w:tc>
        <w:tc>
          <w:tcPr>
            <w:tcW w:w="1474" w:type="dxa"/>
          </w:tcPr>
          <w:p w14:paraId="2147B9D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59 (7.3%)</w:t>
            </w:r>
          </w:p>
        </w:tc>
        <w:tc>
          <w:tcPr>
            <w:tcW w:w="692" w:type="dxa"/>
            <w:vMerge/>
          </w:tcPr>
          <w:p w14:paraId="57B0C6D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74" w:type="dxa"/>
          </w:tcPr>
          <w:p w14:paraId="33C820B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124 (5.1%)</w:t>
            </w:r>
          </w:p>
        </w:tc>
        <w:tc>
          <w:tcPr>
            <w:tcW w:w="1474" w:type="dxa"/>
          </w:tcPr>
          <w:p w14:paraId="1F9C99D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11 (7.3%)</w:t>
            </w:r>
          </w:p>
        </w:tc>
        <w:tc>
          <w:tcPr>
            <w:tcW w:w="692" w:type="dxa"/>
            <w:vMerge/>
            <w:vAlign w:val="center"/>
          </w:tcPr>
          <w:p w14:paraId="55C6F39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D4B76" w:rsidRPr="00DD0F3C" w14:paraId="1279A330" w14:textId="77777777" w:rsidTr="004D51B7">
        <w:trPr>
          <w:trHeight w:val="18"/>
        </w:trPr>
        <w:tc>
          <w:tcPr>
            <w:tcW w:w="1514" w:type="dxa"/>
          </w:tcPr>
          <w:p w14:paraId="4BFD710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UGIB/LGIB</w:t>
            </w:r>
          </w:p>
        </w:tc>
        <w:tc>
          <w:tcPr>
            <w:tcW w:w="1474" w:type="dxa"/>
          </w:tcPr>
          <w:p w14:paraId="54E60DC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242 (13.7%)</w:t>
            </w:r>
          </w:p>
        </w:tc>
        <w:tc>
          <w:tcPr>
            <w:tcW w:w="1474" w:type="dxa"/>
          </w:tcPr>
          <w:p w14:paraId="18AA9AC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24 (3%)</w:t>
            </w:r>
          </w:p>
        </w:tc>
        <w:tc>
          <w:tcPr>
            <w:tcW w:w="692" w:type="dxa"/>
            <w:vMerge/>
          </w:tcPr>
          <w:p w14:paraId="63FF985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74" w:type="dxa"/>
          </w:tcPr>
          <w:p w14:paraId="5F83D3E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263 (10.9%)</w:t>
            </w:r>
          </w:p>
        </w:tc>
        <w:tc>
          <w:tcPr>
            <w:tcW w:w="1474" w:type="dxa"/>
          </w:tcPr>
          <w:p w14:paraId="5F64919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 (2%)</w:t>
            </w:r>
          </w:p>
        </w:tc>
        <w:tc>
          <w:tcPr>
            <w:tcW w:w="692" w:type="dxa"/>
            <w:vMerge/>
            <w:vAlign w:val="center"/>
          </w:tcPr>
          <w:p w14:paraId="30323DC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D4B76" w:rsidRPr="00DD0F3C" w14:paraId="6C9EE6B4" w14:textId="77777777" w:rsidTr="004D51B7">
        <w:trPr>
          <w:trHeight w:val="18"/>
        </w:trPr>
        <w:tc>
          <w:tcPr>
            <w:tcW w:w="1514" w:type="dxa"/>
          </w:tcPr>
          <w:p w14:paraId="5F76276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1474" w:type="dxa"/>
          </w:tcPr>
          <w:p w14:paraId="52D17DE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986 (56%)</w:t>
            </w:r>
          </w:p>
        </w:tc>
        <w:tc>
          <w:tcPr>
            <w:tcW w:w="1474" w:type="dxa"/>
          </w:tcPr>
          <w:p w14:paraId="49D782D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436 (54%)</w:t>
            </w:r>
          </w:p>
        </w:tc>
        <w:tc>
          <w:tcPr>
            <w:tcW w:w="692" w:type="dxa"/>
            <w:vMerge/>
          </w:tcPr>
          <w:p w14:paraId="6BC4863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74" w:type="dxa"/>
          </w:tcPr>
          <w:p w14:paraId="6D5CF63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1349 (55.8%)</w:t>
            </w:r>
          </w:p>
        </w:tc>
        <w:tc>
          <w:tcPr>
            <w:tcW w:w="1474" w:type="dxa"/>
          </w:tcPr>
          <w:p w14:paraId="225DA15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73 (48.7%)</w:t>
            </w:r>
          </w:p>
        </w:tc>
        <w:tc>
          <w:tcPr>
            <w:tcW w:w="692" w:type="dxa"/>
            <w:vMerge/>
            <w:vAlign w:val="center"/>
          </w:tcPr>
          <w:p w14:paraId="7D02B9C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D4B76" w:rsidRPr="00DD0F3C" w14:paraId="199A2AB1" w14:textId="77777777" w:rsidTr="004D51B7">
        <w:trPr>
          <w:trHeight w:val="18"/>
        </w:trPr>
        <w:tc>
          <w:tcPr>
            <w:tcW w:w="8794" w:type="dxa"/>
            <w:gridSpan w:val="7"/>
          </w:tcPr>
          <w:p w14:paraId="270583B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Decompensations</w:t>
            </w:r>
          </w:p>
        </w:tc>
      </w:tr>
      <w:tr w:rsidR="00FD4B76" w:rsidRPr="00DD0F3C" w14:paraId="319326F9" w14:textId="77777777" w:rsidTr="004D51B7">
        <w:trPr>
          <w:trHeight w:val="18"/>
        </w:trPr>
        <w:tc>
          <w:tcPr>
            <w:tcW w:w="1514" w:type="dxa"/>
          </w:tcPr>
          <w:p w14:paraId="4A6498C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Ascites</w:t>
            </w:r>
          </w:p>
        </w:tc>
        <w:tc>
          <w:tcPr>
            <w:tcW w:w="1474" w:type="dxa"/>
          </w:tcPr>
          <w:p w14:paraId="1045C0E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1151 (65.4%)</w:t>
            </w:r>
          </w:p>
        </w:tc>
        <w:tc>
          <w:tcPr>
            <w:tcW w:w="1474" w:type="dxa"/>
          </w:tcPr>
          <w:p w14:paraId="5F06BAC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560 (69.4%)</w:t>
            </w:r>
          </w:p>
        </w:tc>
        <w:tc>
          <w:tcPr>
            <w:tcW w:w="692" w:type="dxa"/>
          </w:tcPr>
          <w:p w14:paraId="20395CF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1474" w:type="dxa"/>
          </w:tcPr>
          <w:p w14:paraId="53B000F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1610 (66.6%)</w:t>
            </w:r>
          </w:p>
        </w:tc>
        <w:tc>
          <w:tcPr>
            <w:tcW w:w="1474" w:type="dxa"/>
          </w:tcPr>
          <w:p w14:paraId="2221D50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101 (67.3%)</w:t>
            </w:r>
          </w:p>
        </w:tc>
        <w:tc>
          <w:tcPr>
            <w:tcW w:w="692" w:type="dxa"/>
          </w:tcPr>
          <w:p w14:paraId="06F64A7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0.921</w:t>
            </w:r>
          </w:p>
        </w:tc>
      </w:tr>
      <w:tr w:rsidR="00FD4B76" w:rsidRPr="00DD0F3C" w14:paraId="421161ED" w14:textId="77777777" w:rsidTr="004D51B7">
        <w:trPr>
          <w:trHeight w:val="18"/>
        </w:trPr>
        <w:tc>
          <w:tcPr>
            <w:tcW w:w="1514" w:type="dxa"/>
          </w:tcPr>
          <w:p w14:paraId="754AE85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Hepatic encephalopathy</w:t>
            </w:r>
          </w:p>
        </w:tc>
        <w:tc>
          <w:tcPr>
            <w:tcW w:w="1474" w:type="dxa"/>
          </w:tcPr>
          <w:p w14:paraId="55C008D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72 (4.1%)</w:t>
            </w:r>
          </w:p>
        </w:tc>
        <w:tc>
          <w:tcPr>
            <w:tcW w:w="1474" w:type="dxa"/>
          </w:tcPr>
          <w:p w14:paraId="431F81E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38 (4.7%)</w:t>
            </w:r>
          </w:p>
        </w:tc>
        <w:tc>
          <w:tcPr>
            <w:tcW w:w="692" w:type="dxa"/>
          </w:tcPr>
          <w:p w14:paraId="2AC799C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0.538</w:t>
            </w:r>
          </w:p>
        </w:tc>
        <w:tc>
          <w:tcPr>
            <w:tcW w:w="1474" w:type="dxa"/>
          </w:tcPr>
          <w:p w14:paraId="4662D10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104 (4.3%)</w:t>
            </w:r>
          </w:p>
        </w:tc>
        <w:tc>
          <w:tcPr>
            <w:tcW w:w="1474" w:type="dxa"/>
          </w:tcPr>
          <w:p w14:paraId="57FA487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 (4%)</w:t>
            </w:r>
          </w:p>
        </w:tc>
        <w:tc>
          <w:tcPr>
            <w:tcW w:w="692" w:type="dxa"/>
          </w:tcPr>
          <w:p w14:paraId="37BBFE2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FD4B76" w:rsidRPr="00DD0F3C" w14:paraId="3C993D72" w14:textId="77777777" w:rsidTr="004D51B7">
        <w:trPr>
          <w:trHeight w:val="18"/>
        </w:trPr>
        <w:tc>
          <w:tcPr>
            <w:tcW w:w="8794" w:type="dxa"/>
            <w:gridSpan w:val="7"/>
          </w:tcPr>
          <w:p w14:paraId="2FE69970" w14:textId="77777777" w:rsidR="00FD4B76" w:rsidRPr="00DA259F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A259F">
              <w:rPr>
                <w:rFonts w:ascii="Times New Roman" w:hAnsi="Times New Roman"/>
                <w:b/>
                <w:bCs/>
                <w:sz w:val="18"/>
                <w:szCs w:val="18"/>
              </w:rPr>
              <w:t>Lab investigations</w:t>
            </w:r>
          </w:p>
        </w:tc>
      </w:tr>
      <w:tr w:rsidR="00FD4B76" w:rsidRPr="00DD0F3C" w14:paraId="7CDA826D" w14:textId="77777777" w:rsidTr="004D51B7">
        <w:trPr>
          <w:trHeight w:val="18"/>
        </w:trPr>
        <w:tc>
          <w:tcPr>
            <w:tcW w:w="1514" w:type="dxa"/>
          </w:tcPr>
          <w:p w14:paraId="5DD71D7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Haemoglobin (g/L)</w:t>
            </w:r>
          </w:p>
        </w:tc>
        <w:tc>
          <w:tcPr>
            <w:tcW w:w="1474" w:type="dxa"/>
          </w:tcPr>
          <w:p w14:paraId="20937E3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106 (84-123)</w:t>
            </w:r>
          </w:p>
        </w:tc>
        <w:tc>
          <w:tcPr>
            <w:tcW w:w="1474" w:type="dxa"/>
          </w:tcPr>
          <w:p w14:paraId="555E894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111 (91-129)</w:t>
            </w:r>
          </w:p>
        </w:tc>
        <w:tc>
          <w:tcPr>
            <w:tcW w:w="692" w:type="dxa"/>
          </w:tcPr>
          <w:p w14:paraId="26C46B1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584C269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108 (85-125)</w:t>
            </w:r>
          </w:p>
        </w:tc>
        <w:tc>
          <w:tcPr>
            <w:tcW w:w="1474" w:type="dxa"/>
          </w:tcPr>
          <w:p w14:paraId="7C7170A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109.5 (90.6-127)</w:t>
            </w:r>
          </w:p>
        </w:tc>
        <w:tc>
          <w:tcPr>
            <w:tcW w:w="692" w:type="dxa"/>
          </w:tcPr>
          <w:p w14:paraId="26FAC16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0.253</w:t>
            </w:r>
          </w:p>
        </w:tc>
      </w:tr>
      <w:tr w:rsidR="00FD4B76" w:rsidRPr="00DD0F3C" w14:paraId="033CA819" w14:textId="77777777" w:rsidTr="004D51B7">
        <w:trPr>
          <w:trHeight w:val="18"/>
        </w:trPr>
        <w:tc>
          <w:tcPr>
            <w:tcW w:w="1514" w:type="dxa"/>
          </w:tcPr>
          <w:p w14:paraId="65CA930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WBCC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(x10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es-ES"/>
              </w:rPr>
              <w:t>9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/L)</w:t>
            </w:r>
          </w:p>
        </w:tc>
        <w:tc>
          <w:tcPr>
            <w:tcW w:w="1474" w:type="dxa"/>
          </w:tcPr>
          <w:p w14:paraId="277717B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4.3 (3-6.2)</w:t>
            </w:r>
          </w:p>
        </w:tc>
        <w:tc>
          <w:tcPr>
            <w:tcW w:w="1474" w:type="dxa"/>
          </w:tcPr>
          <w:p w14:paraId="1ED656E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6.5 (4.4-9.3)</w:t>
            </w:r>
          </w:p>
        </w:tc>
        <w:tc>
          <w:tcPr>
            <w:tcW w:w="692" w:type="dxa"/>
          </w:tcPr>
          <w:p w14:paraId="1FCF7F1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764BFD5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4.7 (3.2-6.9)</w:t>
            </w:r>
          </w:p>
        </w:tc>
        <w:tc>
          <w:tcPr>
            <w:tcW w:w="1474" w:type="dxa"/>
          </w:tcPr>
          <w:p w14:paraId="5C428D8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7.9 (5.6-12)</w:t>
            </w:r>
          </w:p>
        </w:tc>
        <w:tc>
          <w:tcPr>
            <w:tcW w:w="692" w:type="dxa"/>
          </w:tcPr>
          <w:p w14:paraId="003B6FC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3390EB0D" w14:textId="77777777" w:rsidTr="004D51B7">
        <w:trPr>
          <w:trHeight w:val="18"/>
        </w:trPr>
        <w:tc>
          <w:tcPr>
            <w:tcW w:w="1514" w:type="dxa"/>
          </w:tcPr>
          <w:p w14:paraId="4909896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Platelet count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(x10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es-ES"/>
              </w:rPr>
              <w:t>9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 xml:space="preserve">/L) </w:t>
            </w:r>
          </w:p>
        </w:tc>
        <w:tc>
          <w:tcPr>
            <w:tcW w:w="1474" w:type="dxa"/>
          </w:tcPr>
          <w:p w14:paraId="0DE8C66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72 (48-110.8)</w:t>
            </w:r>
          </w:p>
        </w:tc>
        <w:tc>
          <w:tcPr>
            <w:tcW w:w="1474" w:type="dxa"/>
          </w:tcPr>
          <w:p w14:paraId="360FB4A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80 (50-119)</w:t>
            </w:r>
          </w:p>
        </w:tc>
        <w:tc>
          <w:tcPr>
            <w:tcW w:w="692" w:type="dxa"/>
          </w:tcPr>
          <w:p w14:paraId="1392721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1474" w:type="dxa"/>
          </w:tcPr>
          <w:p w14:paraId="742EB24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74 (49-113.4)</w:t>
            </w:r>
          </w:p>
        </w:tc>
        <w:tc>
          <w:tcPr>
            <w:tcW w:w="1474" w:type="dxa"/>
          </w:tcPr>
          <w:p w14:paraId="3E79CE7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74.5 (45.8-110.5)</w:t>
            </w:r>
          </w:p>
        </w:tc>
        <w:tc>
          <w:tcPr>
            <w:tcW w:w="692" w:type="dxa"/>
          </w:tcPr>
          <w:p w14:paraId="61F29D7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0.405</w:t>
            </w:r>
          </w:p>
        </w:tc>
      </w:tr>
      <w:tr w:rsidR="00FD4B76" w:rsidRPr="00DD0F3C" w14:paraId="3BA58905" w14:textId="77777777" w:rsidTr="004D51B7">
        <w:trPr>
          <w:trHeight w:val="18"/>
        </w:trPr>
        <w:tc>
          <w:tcPr>
            <w:tcW w:w="1514" w:type="dxa"/>
          </w:tcPr>
          <w:p w14:paraId="59962A5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INR </w:t>
            </w:r>
          </w:p>
        </w:tc>
        <w:tc>
          <w:tcPr>
            <w:tcW w:w="1474" w:type="dxa"/>
          </w:tcPr>
          <w:p w14:paraId="70E4070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1.4 (1.2-1.6)</w:t>
            </w:r>
          </w:p>
        </w:tc>
        <w:tc>
          <w:tcPr>
            <w:tcW w:w="1474" w:type="dxa"/>
          </w:tcPr>
          <w:p w14:paraId="76EF72A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2.3 (1.6-2.8)</w:t>
            </w:r>
          </w:p>
        </w:tc>
        <w:tc>
          <w:tcPr>
            <w:tcW w:w="692" w:type="dxa"/>
          </w:tcPr>
          <w:p w14:paraId="5B0F923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7F6A394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1.5 (1.3-1.9)</w:t>
            </w:r>
          </w:p>
        </w:tc>
        <w:tc>
          <w:tcPr>
            <w:tcW w:w="1474" w:type="dxa"/>
          </w:tcPr>
          <w:p w14:paraId="2925249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2.4 (2-3.1)</w:t>
            </w:r>
          </w:p>
        </w:tc>
        <w:tc>
          <w:tcPr>
            <w:tcW w:w="692" w:type="dxa"/>
          </w:tcPr>
          <w:p w14:paraId="10F900E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57AEC7E0" w14:textId="77777777" w:rsidTr="004D51B7">
        <w:trPr>
          <w:trHeight w:val="18"/>
        </w:trPr>
        <w:tc>
          <w:tcPr>
            <w:tcW w:w="1514" w:type="dxa"/>
          </w:tcPr>
          <w:p w14:paraId="5886677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DD0F3C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AST (U/L) </w:t>
            </w:r>
          </w:p>
        </w:tc>
        <w:tc>
          <w:tcPr>
            <w:tcW w:w="1474" w:type="dxa"/>
          </w:tcPr>
          <w:p w14:paraId="373D557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55.9 (32.3-116)</w:t>
            </w:r>
          </w:p>
        </w:tc>
        <w:tc>
          <w:tcPr>
            <w:tcW w:w="1474" w:type="dxa"/>
          </w:tcPr>
          <w:p w14:paraId="4703B5E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132 (67.8-293.9)</w:t>
            </w:r>
          </w:p>
        </w:tc>
        <w:tc>
          <w:tcPr>
            <w:tcW w:w="692" w:type="dxa"/>
          </w:tcPr>
          <w:p w14:paraId="74654CC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6D40736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70 (36.3-156)</w:t>
            </w:r>
          </w:p>
        </w:tc>
        <w:tc>
          <w:tcPr>
            <w:tcW w:w="1474" w:type="dxa"/>
          </w:tcPr>
          <w:p w14:paraId="5C97CD9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126.7 (68.2-265)</w:t>
            </w:r>
          </w:p>
        </w:tc>
        <w:tc>
          <w:tcPr>
            <w:tcW w:w="692" w:type="dxa"/>
          </w:tcPr>
          <w:p w14:paraId="46B638D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5EF8F8EA" w14:textId="77777777" w:rsidTr="004D51B7">
        <w:trPr>
          <w:trHeight w:val="18"/>
        </w:trPr>
        <w:tc>
          <w:tcPr>
            <w:tcW w:w="1514" w:type="dxa"/>
          </w:tcPr>
          <w:p w14:paraId="6736B25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DD0F3C">
              <w:rPr>
                <w:rFonts w:ascii="Times New Roman" w:hAnsi="Times New Roman"/>
                <w:sz w:val="18"/>
                <w:szCs w:val="18"/>
                <w:lang w:val="es-ES"/>
              </w:rPr>
              <w:t>ALT (U/L)</w:t>
            </w:r>
          </w:p>
        </w:tc>
        <w:tc>
          <w:tcPr>
            <w:tcW w:w="1474" w:type="dxa"/>
          </w:tcPr>
          <w:p w14:paraId="3863B46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39 (22.7-87)</w:t>
            </w:r>
          </w:p>
        </w:tc>
        <w:tc>
          <w:tcPr>
            <w:tcW w:w="1474" w:type="dxa"/>
          </w:tcPr>
          <w:p w14:paraId="640BB6B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101.2 (42-351)</w:t>
            </w:r>
          </w:p>
        </w:tc>
        <w:tc>
          <w:tcPr>
            <w:tcW w:w="692" w:type="dxa"/>
          </w:tcPr>
          <w:p w14:paraId="306E782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1903736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47.4 (24.9-131.2)</w:t>
            </w:r>
          </w:p>
        </w:tc>
        <w:tc>
          <w:tcPr>
            <w:tcW w:w="1474" w:type="dxa"/>
          </w:tcPr>
          <w:p w14:paraId="346F72C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92 (42-364.8)</w:t>
            </w:r>
          </w:p>
        </w:tc>
        <w:tc>
          <w:tcPr>
            <w:tcW w:w="692" w:type="dxa"/>
          </w:tcPr>
          <w:p w14:paraId="32937B9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7C91CEFB" w14:textId="77777777" w:rsidTr="004D51B7">
        <w:trPr>
          <w:trHeight w:val="18"/>
        </w:trPr>
        <w:tc>
          <w:tcPr>
            <w:tcW w:w="1514" w:type="dxa"/>
          </w:tcPr>
          <w:p w14:paraId="1072178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Bilirubin (mg/dL) </w:t>
            </w:r>
          </w:p>
        </w:tc>
        <w:tc>
          <w:tcPr>
            <w:tcW w:w="1474" w:type="dxa"/>
          </w:tcPr>
          <w:p w14:paraId="03FD6CD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2.5 (1.3-6.8)</w:t>
            </w:r>
          </w:p>
        </w:tc>
        <w:tc>
          <w:tcPr>
            <w:tcW w:w="1474" w:type="dxa"/>
          </w:tcPr>
          <w:p w14:paraId="2C44281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21.8 (11.7-28.5)</w:t>
            </w:r>
          </w:p>
        </w:tc>
        <w:tc>
          <w:tcPr>
            <w:tcW w:w="692" w:type="dxa"/>
          </w:tcPr>
          <w:p w14:paraId="4DC249C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319622B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 (1.5-13.4)</w:t>
            </w:r>
          </w:p>
        </w:tc>
        <w:tc>
          <w:tcPr>
            <w:tcW w:w="1474" w:type="dxa"/>
          </w:tcPr>
          <w:p w14:paraId="67BE161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25.3 (15.6-32)</w:t>
            </w:r>
          </w:p>
        </w:tc>
        <w:tc>
          <w:tcPr>
            <w:tcW w:w="692" w:type="dxa"/>
          </w:tcPr>
          <w:p w14:paraId="0261CA1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7A9D04AA" w14:textId="77777777" w:rsidTr="004D51B7">
        <w:trPr>
          <w:trHeight w:val="18"/>
        </w:trPr>
        <w:tc>
          <w:tcPr>
            <w:tcW w:w="1514" w:type="dxa"/>
          </w:tcPr>
          <w:p w14:paraId="00BE671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Creatinine (mg/dL)</w:t>
            </w:r>
          </w:p>
        </w:tc>
        <w:tc>
          <w:tcPr>
            <w:tcW w:w="1474" w:type="dxa"/>
          </w:tcPr>
          <w:p w14:paraId="23861AD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0.8 (0.6-0.9)</w:t>
            </w:r>
          </w:p>
        </w:tc>
        <w:tc>
          <w:tcPr>
            <w:tcW w:w="1474" w:type="dxa"/>
          </w:tcPr>
          <w:p w14:paraId="6AC0DED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0.8 (0.7-1.2)</w:t>
            </w:r>
          </w:p>
        </w:tc>
        <w:tc>
          <w:tcPr>
            <w:tcW w:w="692" w:type="dxa"/>
          </w:tcPr>
          <w:p w14:paraId="04317B3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7950C97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0.8 (0.6-1)</w:t>
            </w:r>
          </w:p>
        </w:tc>
        <w:tc>
          <w:tcPr>
            <w:tcW w:w="1474" w:type="dxa"/>
          </w:tcPr>
          <w:p w14:paraId="2B4CD37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1.1 (0.7-2)</w:t>
            </w:r>
          </w:p>
        </w:tc>
        <w:tc>
          <w:tcPr>
            <w:tcW w:w="692" w:type="dxa"/>
          </w:tcPr>
          <w:p w14:paraId="3D582C0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7E21B357" w14:textId="77777777" w:rsidTr="004D51B7">
        <w:trPr>
          <w:trHeight w:val="18"/>
        </w:trPr>
        <w:tc>
          <w:tcPr>
            <w:tcW w:w="1514" w:type="dxa"/>
          </w:tcPr>
          <w:p w14:paraId="74C8F9F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Sodium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(mmol/L)</w:t>
            </w:r>
          </w:p>
        </w:tc>
        <w:tc>
          <w:tcPr>
            <w:tcW w:w="1474" w:type="dxa"/>
          </w:tcPr>
          <w:p w14:paraId="5D29B36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138.3 (135.5-141)</w:t>
            </w:r>
          </w:p>
        </w:tc>
        <w:tc>
          <w:tcPr>
            <w:tcW w:w="1474" w:type="dxa"/>
          </w:tcPr>
          <w:p w14:paraId="23D50F7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136 (131.3-139)</w:t>
            </w:r>
          </w:p>
        </w:tc>
        <w:tc>
          <w:tcPr>
            <w:tcW w:w="692" w:type="dxa"/>
          </w:tcPr>
          <w:p w14:paraId="3FBF7B9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2FF5E3A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138 (134.7-140.3)</w:t>
            </w:r>
          </w:p>
        </w:tc>
        <w:tc>
          <w:tcPr>
            <w:tcW w:w="1474" w:type="dxa"/>
          </w:tcPr>
          <w:p w14:paraId="072BE25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133 (129-137)</w:t>
            </w:r>
          </w:p>
        </w:tc>
        <w:tc>
          <w:tcPr>
            <w:tcW w:w="692" w:type="dxa"/>
          </w:tcPr>
          <w:p w14:paraId="3997584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4517427D" w14:textId="77777777" w:rsidTr="004D51B7">
        <w:trPr>
          <w:trHeight w:val="18"/>
        </w:trPr>
        <w:tc>
          <w:tcPr>
            <w:tcW w:w="1514" w:type="dxa"/>
          </w:tcPr>
          <w:p w14:paraId="6DEA08D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MAP (mmHg) </w:t>
            </w:r>
          </w:p>
        </w:tc>
        <w:tc>
          <w:tcPr>
            <w:tcW w:w="1474" w:type="dxa"/>
          </w:tcPr>
          <w:p w14:paraId="4662F4A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89 (83-94)</w:t>
            </w:r>
          </w:p>
        </w:tc>
        <w:tc>
          <w:tcPr>
            <w:tcW w:w="1474" w:type="dxa"/>
          </w:tcPr>
          <w:p w14:paraId="5D5099E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88.7 (81.3-94.7)</w:t>
            </w:r>
          </w:p>
        </w:tc>
        <w:tc>
          <w:tcPr>
            <w:tcW w:w="692" w:type="dxa"/>
          </w:tcPr>
          <w:p w14:paraId="782E5BE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1474" w:type="dxa"/>
          </w:tcPr>
          <w:p w14:paraId="2588DDA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89 (82.7-94.3)</w:t>
            </w:r>
          </w:p>
        </w:tc>
        <w:tc>
          <w:tcPr>
            <w:tcW w:w="1474" w:type="dxa"/>
          </w:tcPr>
          <w:p w14:paraId="0EACFC3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87.3 (77-93.3)</w:t>
            </w:r>
          </w:p>
        </w:tc>
        <w:tc>
          <w:tcPr>
            <w:tcW w:w="692" w:type="dxa"/>
          </w:tcPr>
          <w:p w14:paraId="1D54463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0.009</w:t>
            </w:r>
          </w:p>
        </w:tc>
      </w:tr>
      <w:tr w:rsidR="00FD4B76" w:rsidRPr="00DD0F3C" w14:paraId="4F933172" w14:textId="77777777" w:rsidTr="004D51B7">
        <w:trPr>
          <w:trHeight w:val="18"/>
        </w:trPr>
        <w:tc>
          <w:tcPr>
            <w:tcW w:w="8794" w:type="dxa"/>
            <w:gridSpan w:val="7"/>
          </w:tcPr>
          <w:p w14:paraId="285E9552" w14:textId="77777777" w:rsidR="00FD4B76" w:rsidRPr="00DA259F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A259F">
              <w:rPr>
                <w:rFonts w:ascii="Times New Roman" w:hAnsi="Times New Roman"/>
                <w:b/>
                <w:bCs/>
                <w:sz w:val="18"/>
                <w:szCs w:val="18"/>
              </w:rPr>
              <w:t>Disease severity scores</w:t>
            </w:r>
          </w:p>
        </w:tc>
      </w:tr>
      <w:tr w:rsidR="00FD4B76" w:rsidRPr="00DD0F3C" w14:paraId="39A3F96F" w14:textId="77777777" w:rsidTr="004D51B7">
        <w:trPr>
          <w:trHeight w:val="18"/>
        </w:trPr>
        <w:tc>
          <w:tcPr>
            <w:tcW w:w="1514" w:type="dxa"/>
          </w:tcPr>
          <w:p w14:paraId="5CDCC74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MELD score </w:t>
            </w:r>
          </w:p>
        </w:tc>
        <w:tc>
          <w:tcPr>
            <w:tcW w:w="1474" w:type="dxa"/>
          </w:tcPr>
          <w:p w14:paraId="1CD5684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14.3 (10.8-18.5)</w:t>
            </w:r>
          </w:p>
        </w:tc>
        <w:tc>
          <w:tcPr>
            <w:tcW w:w="1474" w:type="dxa"/>
          </w:tcPr>
          <w:p w14:paraId="420E26D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27.4 (23.8-30.9)</w:t>
            </w:r>
          </w:p>
        </w:tc>
        <w:tc>
          <w:tcPr>
            <w:tcW w:w="692" w:type="dxa"/>
          </w:tcPr>
          <w:p w14:paraId="33F4BEA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4F43D20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17 (11.8-23.3)</w:t>
            </w:r>
          </w:p>
        </w:tc>
        <w:tc>
          <w:tcPr>
            <w:tcW w:w="1474" w:type="dxa"/>
          </w:tcPr>
          <w:p w14:paraId="77DC646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30.7 (27.3-37.3)</w:t>
            </w:r>
          </w:p>
        </w:tc>
        <w:tc>
          <w:tcPr>
            <w:tcW w:w="692" w:type="dxa"/>
          </w:tcPr>
          <w:p w14:paraId="5D05914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7380C650" w14:textId="77777777" w:rsidTr="004D51B7">
        <w:trPr>
          <w:trHeight w:val="73"/>
        </w:trPr>
        <w:tc>
          <w:tcPr>
            <w:tcW w:w="1514" w:type="dxa"/>
          </w:tcPr>
          <w:p w14:paraId="62A4F59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MELD-Na score</w:t>
            </w:r>
          </w:p>
        </w:tc>
        <w:tc>
          <w:tcPr>
            <w:tcW w:w="1474" w:type="dxa"/>
          </w:tcPr>
          <w:p w14:paraId="6D6E424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15.2 (11.3-20.2)</w:t>
            </w:r>
          </w:p>
        </w:tc>
        <w:tc>
          <w:tcPr>
            <w:tcW w:w="1474" w:type="dxa"/>
          </w:tcPr>
          <w:p w14:paraId="39F2506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28.6 (24.7-32.3)</w:t>
            </w:r>
          </w:p>
        </w:tc>
        <w:tc>
          <w:tcPr>
            <w:tcW w:w="692" w:type="dxa"/>
          </w:tcPr>
          <w:p w14:paraId="20033D6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3756BAC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18.3 (12.7-24.6)</w:t>
            </w:r>
          </w:p>
        </w:tc>
        <w:tc>
          <w:tcPr>
            <w:tcW w:w="1474" w:type="dxa"/>
          </w:tcPr>
          <w:p w14:paraId="15477C5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32.7 (28.5-37.8)</w:t>
            </w:r>
          </w:p>
        </w:tc>
        <w:tc>
          <w:tcPr>
            <w:tcW w:w="692" w:type="dxa"/>
          </w:tcPr>
          <w:p w14:paraId="727AFE7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25E25FFB" w14:textId="77777777" w:rsidTr="004D51B7">
        <w:trPr>
          <w:trHeight w:val="73"/>
        </w:trPr>
        <w:tc>
          <w:tcPr>
            <w:tcW w:w="1514" w:type="dxa"/>
          </w:tcPr>
          <w:p w14:paraId="2E44D5F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CLIF-C OF score</w:t>
            </w:r>
          </w:p>
        </w:tc>
        <w:tc>
          <w:tcPr>
            <w:tcW w:w="1474" w:type="dxa"/>
          </w:tcPr>
          <w:p w14:paraId="21D2062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 (6-7)</w:t>
            </w:r>
          </w:p>
        </w:tc>
        <w:tc>
          <w:tcPr>
            <w:tcW w:w="1474" w:type="dxa"/>
          </w:tcPr>
          <w:p w14:paraId="1143E03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 (8-10)</w:t>
            </w:r>
          </w:p>
        </w:tc>
        <w:tc>
          <w:tcPr>
            <w:tcW w:w="692" w:type="dxa"/>
          </w:tcPr>
          <w:p w14:paraId="73FC643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349E209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 (6-8)</w:t>
            </w:r>
          </w:p>
        </w:tc>
        <w:tc>
          <w:tcPr>
            <w:tcW w:w="1474" w:type="dxa"/>
          </w:tcPr>
          <w:p w14:paraId="315650E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11 (10-12)</w:t>
            </w:r>
          </w:p>
        </w:tc>
        <w:tc>
          <w:tcPr>
            <w:tcW w:w="692" w:type="dxa"/>
          </w:tcPr>
          <w:p w14:paraId="576A58E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335BDC2E" w14:textId="77777777" w:rsidTr="004D51B7">
        <w:trPr>
          <w:trHeight w:val="73"/>
        </w:trPr>
        <w:tc>
          <w:tcPr>
            <w:tcW w:w="1514" w:type="dxa"/>
          </w:tcPr>
          <w:p w14:paraId="7888D88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lastRenderedPageBreak/>
              <w:t>A-TANGO- OF score</w:t>
            </w:r>
          </w:p>
        </w:tc>
        <w:tc>
          <w:tcPr>
            <w:tcW w:w="1474" w:type="dxa"/>
          </w:tcPr>
          <w:p w14:paraId="34E7A3A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 (6-7)</w:t>
            </w:r>
          </w:p>
        </w:tc>
        <w:tc>
          <w:tcPr>
            <w:tcW w:w="1474" w:type="dxa"/>
          </w:tcPr>
          <w:p w14:paraId="357E648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 (9-10)</w:t>
            </w:r>
          </w:p>
        </w:tc>
        <w:tc>
          <w:tcPr>
            <w:tcW w:w="692" w:type="dxa"/>
          </w:tcPr>
          <w:p w14:paraId="4CE3A2F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53EF338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7 (6-8)</w:t>
            </w:r>
          </w:p>
        </w:tc>
        <w:tc>
          <w:tcPr>
            <w:tcW w:w="1474" w:type="dxa"/>
          </w:tcPr>
          <w:p w14:paraId="1A99519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11 (11-12)</w:t>
            </w:r>
          </w:p>
        </w:tc>
        <w:tc>
          <w:tcPr>
            <w:tcW w:w="692" w:type="dxa"/>
          </w:tcPr>
          <w:p w14:paraId="06DBA52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247B9E06" w14:textId="77777777" w:rsidTr="004D51B7">
        <w:trPr>
          <w:trHeight w:val="73"/>
        </w:trPr>
        <w:tc>
          <w:tcPr>
            <w:tcW w:w="8794" w:type="dxa"/>
            <w:gridSpan w:val="7"/>
          </w:tcPr>
          <w:p w14:paraId="661A92B9" w14:textId="77777777" w:rsidR="00FD4B76" w:rsidRPr="00DA259F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A259F">
              <w:rPr>
                <w:rFonts w:ascii="Times New Roman" w:hAnsi="Times New Roman"/>
                <w:b/>
                <w:bCs/>
                <w:sz w:val="18"/>
                <w:szCs w:val="18"/>
              </w:rPr>
              <w:t>Mortality (n, %)</w:t>
            </w:r>
          </w:p>
        </w:tc>
      </w:tr>
      <w:tr w:rsidR="00FD4B76" w:rsidRPr="00DD0F3C" w14:paraId="762E5457" w14:textId="77777777" w:rsidTr="004D51B7">
        <w:trPr>
          <w:trHeight w:val="73"/>
        </w:trPr>
        <w:tc>
          <w:tcPr>
            <w:tcW w:w="1514" w:type="dxa"/>
          </w:tcPr>
          <w:p w14:paraId="356A055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At 28-days</w:t>
            </w:r>
          </w:p>
        </w:tc>
        <w:tc>
          <w:tcPr>
            <w:tcW w:w="1474" w:type="dxa"/>
          </w:tcPr>
          <w:p w14:paraId="3F5C17E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57 (3.2%)</w:t>
            </w:r>
          </w:p>
        </w:tc>
        <w:tc>
          <w:tcPr>
            <w:tcW w:w="1474" w:type="dxa"/>
          </w:tcPr>
          <w:p w14:paraId="4B0CBF7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181 (22.4%)</w:t>
            </w:r>
          </w:p>
        </w:tc>
        <w:tc>
          <w:tcPr>
            <w:tcW w:w="692" w:type="dxa"/>
          </w:tcPr>
          <w:p w14:paraId="431A494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627A8EE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177 (7.3%)</w:t>
            </w:r>
          </w:p>
        </w:tc>
        <w:tc>
          <w:tcPr>
            <w:tcW w:w="1474" w:type="dxa"/>
          </w:tcPr>
          <w:p w14:paraId="12C8E06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61 (40.7%)</w:t>
            </w:r>
          </w:p>
        </w:tc>
        <w:tc>
          <w:tcPr>
            <w:tcW w:w="692" w:type="dxa"/>
          </w:tcPr>
          <w:p w14:paraId="3F568B6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265642AA" w14:textId="77777777" w:rsidTr="004D51B7">
        <w:trPr>
          <w:trHeight w:val="73"/>
        </w:trPr>
        <w:tc>
          <w:tcPr>
            <w:tcW w:w="1514" w:type="dxa"/>
          </w:tcPr>
          <w:p w14:paraId="6A6685B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At 90-days</w:t>
            </w:r>
          </w:p>
        </w:tc>
        <w:tc>
          <w:tcPr>
            <w:tcW w:w="1474" w:type="dxa"/>
          </w:tcPr>
          <w:p w14:paraId="7A249DE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120 (6.8%)</w:t>
            </w:r>
          </w:p>
        </w:tc>
        <w:tc>
          <w:tcPr>
            <w:tcW w:w="1474" w:type="dxa"/>
          </w:tcPr>
          <w:p w14:paraId="69CAEB1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302 (37.4%)</w:t>
            </w:r>
          </w:p>
        </w:tc>
        <w:tc>
          <w:tcPr>
            <w:tcW w:w="692" w:type="dxa"/>
          </w:tcPr>
          <w:p w14:paraId="28A94CC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01F391C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340 (14.1%)</w:t>
            </w:r>
          </w:p>
        </w:tc>
        <w:tc>
          <w:tcPr>
            <w:tcW w:w="1474" w:type="dxa"/>
          </w:tcPr>
          <w:p w14:paraId="782CB2E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82 (54.7%)</w:t>
            </w:r>
          </w:p>
        </w:tc>
        <w:tc>
          <w:tcPr>
            <w:tcW w:w="692" w:type="dxa"/>
          </w:tcPr>
          <w:p w14:paraId="65D7E41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2B0D03D7" w14:textId="77777777" w:rsidTr="004D51B7">
        <w:trPr>
          <w:trHeight w:val="73"/>
        </w:trPr>
        <w:tc>
          <w:tcPr>
            <w:tcW w:w="8794" w:type="dxa"/>
            <w:gridSpan w:val="7"/>
          </w:tcPr>
          <w:p w14:paraId="56483458" w14:textId="77777777" w:rsidR="00FD4B76" w:rsidRPr="00DA259F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A259F">
              <w:rPr>
                <w:rFonts w:ascii="Times New Roman" w:hAnsi="Times New Roman"/>
                <w:b/>
                <w:bCs/>
                <w:sz w:val="18"/>
                <w:szCs w:val="18"/>
              </w:rPr>
              <w:t>Organ failures</w:t>
            </w:r>
          </w:p>
        </w:tc>
      </w:tr>
      <w:tr w:rsidR="00FD4B76" w:rsidRPr="00DD0F3C" w14:paraId="2279E42C" w14:textId="77777777" w:rsidTr="004D51B7">
        <w:trPr>
          <w:trHeight w:val="73"/>
        </w:trPr>
        <w:tc>
          <w:tcPr>
            <w:tcW w:w="1514" w:type="dxa"/>
          </w:tcPr>
          <w:p w14:paraId="2D5909D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Liver failure</w:t>
            </w:r>
          </w:p>
        </w:tc>
        <w:tc>
          <w:tcPr>
            <w:tcW w:w="1474" w:type="dxa"/>
          </w:tcPr>
          <w:p w14:paraId="4BDBB34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474" w:type="dxa"/>
          </w:tcPr>
          <w:p w14:paraId="4678B44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472 (58.5%)</w:t>
            </w:r>
          </w:p>
        </w:tc>
        <w:tc>
          <w:tcPr>
            <w:tcW w:w="692" w:type="dxa"/>
          </w:tcPr>
          <w:p w14:paraId="1FA8142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0E1AF82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659 (27.3%)</w:t>
            </w:r>
          </w:p>
        </w:tc>
        <w:tc>
          <w:tcPr>
            <w:tcW w:w="1474" w:type="dxa"/>
          </w:tcPr>
          <w:p w14:paraId="3BAE1ED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150 (100%)</w:t>
            </w:r>
          </w:p>
        </w:tc>
        <w:tc>
          <w:tcPr>
            <w:tcW w:w="692" w:type="dxa"/>
          </w:tcPr>
          <w:p w14:paraId="21E327C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4BF47426" w14:textId="77777777" w:rsidTr="004D51B7">
        <w:trPr>
          <w:trHeight w:val="73"/>
        </w:trPr>
        <w:tc>
          <w:tcPr>
            <w:tcW w:w="1514" w:type="dxa"/>
          </w:tcPr>
          <w:p w14:paraId="39332E8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Kidney failure</w:t>
            </w:r>
          </w:p>
        </w:tc>
        <w:tc>
          <w:tcPr>
            <w:tcW w:w="1474" w:type="dxa"/>
          </w:tcPr>
          <w:p w14:paraId="7B8C898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474" w:type="dxa"/>
          </w:tcPr>
          <w:p w14:paraId="5985828B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90 (11.2%)</w:t>
            </w:r>
          </w:p>
        </w:tc>
        <w:tc>
          <w:tcPr>
            <w:tcW w:w="692" w:type="dxa"/>
          </w:tcPr>
          <w:p w14:paraId="71EE01C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52C850F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50 (2.1%)</w:t>
            </w:r>
          </w:p>
        </w:tc>
        <w:tc>
          <w:tcPr>
            <w:tcW w:w="1474" w:type="dxa"/>
          </w:tcPr>
          <w:p w14:paraId="69D6195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40 (26.7%)</w:t>
            </w:r>
          </w:p>
        </w:tc>
        <w:tc>
          <w:tcPr>
            <w:tcW w:w="692" w:type="dxa"/>
          </w:tcPr>
          <w:p w14:paraId="559839F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5659F33B" w14:textId="77777777" w:rsidTr="004D51B7">
        <w:trPr>
          <w:trHeight w:val="73"/>
        </w:trPr>
        <w:tc>
          <w:tcPr>
            <w:tcW w:w="1514" w:type="dxa"/>
          </w:tcPr>
          <w:p w14:paraId="7C18B13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Brain failure</w:t>
            </w:r>
          </w:p>
        </w:tc>
        <w:tc>
          <w:tcPr>
            <w:tcW w:w="1474" w:type="dxa"/>
          </w:tcPr>
          <w:p w14:paraId="5A537BE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 (0.5%)</w:t>
            </w:r>
          </w:p>
        </w:tc>
        <w:tc>
          <w:tcPr>
            <w:tcW w:w="1474" w:type="dxa"/>
          </w:tcPr>
          <w:p w14:paraId="4FC4F63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54 (6.7%)</w:t>
            </w:r>
          </w:p>
        </w:tc>
        <w:tc>
          <w:tcPr>
            <w:tcW w:w="692" w:type="dxa"/>
          </w:tcPr>
          <w:p w14:paraId="522605F3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17BF2C0C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103 (4.3%)</w:t>
            </w:r>
          </w:p>
        </w:tc>
        <w:tc>
          <w:tcPr>
            <w:tcW w:w="1474" w:type="dxa"/>
          </w:tcPr>
          <w:p w14:paraId="1C098A0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83 (55.3%)</w:t>
            </w:r>
          </w:p>
        </w:tc>
        <w:tc>
          <w:tcPr>
            <w:tcW w:w="692" w:type="dxa"/>
          </w:tcPr>
          <w:p w14:paraId="34FFD9F9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4F0BEDC5" w14:textId="77777777" w:rsidTr="004D51B7">
        <w:trPr>
          <w:trHeight w:val="73"/>
        </w:trPr>
        <w:tc>
          <w:tcPr>
            <w:tcW w:w="1514" w:type="dxa"/>
          </w:tcPr>
          <w:p w14:paraId="53D50D1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Circulatory failure</w:t>
            </w:r>
          </w:p>
        </w:tc>
        <w:tc>
          <w:tcPr>
            <w:tcW w:w="1474" w:type="dxa"/>
          </w:tcPr>
          <w:p w14:paraId="2F64832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 (0.5%)</w:t>
            </w:r>
          </w:p>
        </w:tc>
        <w:tc>
          <w:tcPr>
            <w:tcW w:w="1474" w:type="dxa"/>
          </w:tcPr>
          <w:p w14:paraId="3E08277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18 (2.2%)</w:t>
            </w:r>
          </w:p>
        </w:tc>
        <w:tc>
          <w:tcPr>
            <w:tcW w:w="692" w:type="dxa"/>
          </w:tcPr>
          <w:p w14:paraId="59DDDD56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2F810A6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48 (2%)</w:t>
            </w:r>
          </w:p>
        </w:tc>
        <w:tc>
          <w:tcPr>
            <w:tcW w:w="1474" w:type="dxa"/>
          </w:tcPr>
          <w:p w14:paraId="0479DDC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20 (13.3%)</w:t>
            </w:r>
          </w:p>
        </w:tc>
        <w:tc>
          <w:tcPr>
            <w:tcW w:w="692" w:type="dxa"/>
          </w:tcPr>
          <w:p w14:paraId="523ED20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7B33713F" w14:textId="77777777" w:rsidTr="004D51B7">
        <w:trPr>
          <w:trHeight w:val="73"/>
        </w:trPr>
        <w:tc>
          <w:tcPr>
            <w:tcW w:w="1514" w:type="dxa"/>
          </w:tcPr>
          <w:p w14:paraId="17AD843F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Respiratory failure</w:t>
            </w:r>
          </w:p>
        </w:tc>
        <w:tc>
          <w:tcPr>
            <w:tcW w:w="1474" w:type="dxa"/>
          </w:tcPr>
          <w:p w14:paraId="76B72B04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474" w:type="dxa"/>
          </w:tcPr>
          <w:p w14:paraId="6BFA3941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87 (10.8%)</w:t>
            </w:r>
          </w:p>
        </w:tc>
        <w:tc>
          <w:tcPr>
            <w:tcW w:w="692" w:type="dxa"/>
          </w:tcPr>
          <w:p w14:paraId="797355BE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</w:tcPr>
          <w:p w14:paraId="58AD3FDA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40 (1.7%)</w:t>
            </w:r>
          </w:p>
        </w:tc>
        <w:tc>
          <w:tcPr>
            <w:tcW w:w="1474" w:type="dxa"/>
          </w:tcPr>
          <w:p w14:paraId="09776258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40 (26.7%)</w:t>
            </w:r>
          </w:p>
        </w:tc>
        <w:tc>
          <w:tcPr>
            <w:tcW w:w="692" w:type="dxa"/>
          </w:tcPr>
          <w:p w14:paraId="44047CC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D4B76" w:rsidRPr="00DD0F3C" w14:paraId="6FDD57F7" w14:textId="77777777" w:rsidTr="004D51B7">
        <w:trPr>
          <w:trHeight w:val="73"/>
        </w:trPr>
        <w:tc>
          <w:tcPr>
            <w:tcW w:w="1514" w:type="dxa"/>
            <w:tcBorders>
              <w:bottom w:val="single" w:sz="4" w:space="0" w:color="auto"/>
            </w:tcBorders>
          </w:tcPr>
          <w:p w14:paraId="7F8C7C5D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Coagulation failure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B8BED0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2100485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448 (55.5%)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B8A554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4F590E2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659 (27.3%)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BC3E1A7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</w:rPr>
              <w:t>NA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4B49C50" w14:textId="77777777" w:rsidR="00FD4B76" w:rsidRPr="00DD0F3C" w:rsidRDefault="00FD4B76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000000"/>
                <w:sz w:val="18"/>
                <w:szCs w:val="18"/>
              </w:rPr>
              <w:t>&lt;0.001</w:t>
            </w:r>
          </w:p>
        </w:tc>
      </w:tr>
    </w:tbl>
    <w:p w14:paraId="198493B2" w14:textId="77777777" w:rsidR="00FD4B76" w:rsidRPr="00346441" w:rsidRDefault="00FD4B76" w:rsidP="00FD4B76">
      <w:pPr>
        <w:spacing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29385AC2" w14:textId="0E22DBF9" w:rsidR="00C66478" w:rsidRDefault="00FD4B76" w:rsidP="00FD4B76">
      <w:r w:rsidRPr="00346441">
        <w:rPr>
          <w:rFonts w:ascii="Times New Roman" w:hAnsi="Times New Roman"/>
          <w:color w:val="333333"/>
          <w:sz w:val="22"/>
          <w:szCs w:val="22"/>
          <w:lang w:eastAsia="en-IN"/>
        </w:rPr>
        <w:t>Categorical variables are presented as n (%), and continuous variables as median (interquartile range, IQR). Categorical variables were compared using the Chi-square test, and continuous variables using the Mann–Whitney U test. A two-sided p-value &lt;0.05 was considered statistically significant. LT, liver transplantation; IQR, interquartile range; MASLD, metabolic dysfunction-associated steatotic liver disease; CMRF, cardiometabolic risk factors; AIH, autoimmune hepatitis; AH, alcohol-associated hepatitis; DILI, drug-induced liver injury; UGIB, upper gastrointestinal bleeding; LGIB, lower gastrointestinal bleeding; WBCC, white blood cell count; INR, international normalized ratio; AST, aspartate aminotransferase; ALT, alanine aminotransferase; MAP, mean arterial pressure; MELD, Model for End-Stage Liver Disease; MELD-Na, Model for End-Stage Liver Disease–Sodium; CLIF-C OF, Chronic Liver Failure Consortium Organ Failure; ACLF, acute-on-chronic liver failure; NA, not available.</w:t>
      </w:r>
    </w:p>
    <w:sectPr w:rsidR="00C66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78"/>
    <w:rsid w:val="00C66478"/>
    <w:rsid w:val="00E51107"/>
    <w:rsid w:val="00F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65A61-7299-4FAB-A40A-26D9AC44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4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4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4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4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4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4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47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4B76"/>
    <w:pPr>
      <w:spacing w:after="0" w:line="240" w:lineRule="auto"/>
    </w:pPr>
    <w:rPr>
      <w:rFonts w:eastAsiaTheme="minorEastAsia" w:cs="Times New Roman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2026-05-09T21:58:00Z</dcterms:created>
  <dcterms:modified xsi:type="dcterms:W3CDTF">2026-05-09T21:58:00Z</dcterms:modified>
</cp:coreProperties>
</file>