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C172" w14:textId="6DF82ACE" w:rsidR="00EE7438" w:rsidRPr="00781ED2" w:rsidRDefault="00EE7438" w:rsidP="00EE743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bookmarkStart w:id="0" w:name="OLE_LINK251"/>
      <w:r w:rsidRPr="00EE743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Supplementary</w:t>
      </w:r>
      <w:r w:rsidRPr="00781E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Table 1: Characteristics of survivor patients and non-survivor ACLF patients.</w:t>
      </w:r>
    </w:p>
    <w:tbl>
      <w:tblPr>
        <w:tblW w:w="8374" w:type="dxa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0"/>
        <w:gridCol w:w="1843"/>
        <w:gridCol w:w="1985"/>
        <w:gridCol w:w="783"/>
        <w:gridCol w:w="963"/>
      </w:tblGrid>
      <w:tr w:rsidR="00EE7438" w:rsidRPr="00781ED2" w14:paraId="332B8DC3" w14:textId="77777777" w:rsidTr="00861AA4">
        <w:trPr>
          <w:tblHeader/>
          <w:tblCellSpacing w:w="15" w:type="dxa"/>
          <w:jc w:val="center"/>
        </w:trPr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46D509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bookmarkStart w:id="1" w:name="OLE_LINK108"/>
            <w:bookmarkStart w:id="2" w:name="OLE_LINK109"/>
            <w:bookmarkEnd w:id="0"/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Characteristic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676A9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Survivor (n =26)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715AFF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Non-survivor (n =20)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979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bookmarkStart w:id="3" w:name="OLE_LINK24"/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χ² /Z</w:t>
            </w:r>
            <w:bookmarkEnd w:id="3"/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0FEE0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value</w:t>
            </w:r>
          </w:p>
        </w:tc>
      </w:tr>
      <w:tr w:rsidR="00EE7438" w:rsidRPr="00781ED2" w14:paraId="53791358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28EA380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Age (years)</w:t>
            </w:r>
          </w:p>
        </w:tc>
        <w:tc>
          <w:tcPr>
            <w:tcW w:w="1813" w:type="dxa"/>
            <w:vAlign w:val="center"/>
            <w:hideMark/>
          </w:tcPr>
          <w:p w14:paraId="3C7505C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38(31.5-50.5)</w:t>
            </w:r>
          </w:p>
        </w:tc>
        <w:tc>
          <w:tcPr>
            <w:tcW w:w="1955" w:type="dxa"/>
            <w:vAlign w:val="center"/>
            <w:hideMark/>
          </w:tcPr>
          <w:p w14:paraId="706B0F22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52.5(43.2-66.8)</w:t>
            </w:r>
          </w:p>
        </w:tc>
        <w:tc>
          <w:tcPr>
            <w:tcW w:w="753" w:type="dxa"/>
            <w:vAlign w:val="center"/>
          </w:tcPr>
          <w:p w14:paraId="563090DF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  <w:hideMark/>
          </w:tcPr>
          <w:p w14:paraId="2032AF3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EE7438" w:rsidRPr="00781ED2" w14:paraId="14D9D81D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6E7F78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 (no.)</w:t>
            </w:r>
          </w:p>
        </w:tc>
        <w:tc>
          <w:tcPr>
            <w:tcW w:w="1813" w:type="dxa"/>
            <w:vAlign w:val="center"/>
            <w:hideMark/>
          </w:tcPr>
          <w:p w14:paraId="6C10BB3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96.2% (25)</w:t>
            </w:r>
          </w:p>
        </w:tc>
        <w:tc>
          <w:tcPr>
            <w:tcW w:w="1955" w:type="dxa"/>
            <w:vAlign w:val="center"/>
            <w:hideMark/>
          </w:tcPr>
          <w:p w14:paraId="58EBAC8F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45% (9)</w:t>
            </w:r>
          </w:p>
        </w:tc>
        <w:tc>
          <w:tcPr>
            <w:tcW w:w="753" w:type="dxa"/>
            <w:vAlign w:val="center"/>
          </w:tcPr>
          <w:p w14:paraId="6447D9F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0.17</w:t>
            </w:r>
          </w:p>
        </w:tc>
        <w:tc>
          <w:tcPr>
            <w:tcW w:w="918" w:type="dxa"/>
            <w:vAlign w:val="center"/>
            <w:hideMark/>
          </w:tcPr>
          <w:p w14:paraId="3381C7C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0.18</w:t>
            </w:r>
          </w:p>
        </w:tc>
      </w:tr>
      <w:tr w:rsidR="00EE7438" w:rsidRPr="00781ED2" w14:paraId="3F05EA7E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04449A9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Cirrhosis (no.)</w:t>
            </w:r>
          </w:p>
        </w:tc>
        <w:tc>
          <w:tcPr>
            <w:tcW w:w="1813" w:type="dxa"/>
            <w:vAlign w:val="center"/>
            <w:hideMark/>
          </w:tcPr>
          <w:p w14:paraId="56EA71D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46.2% (12)</w:t>
            </w:r>
          </w:p>
        </w:tc>
        <w:tc>
          <w:tcPr>
            <w:tcW w:w="1955" w:type="dxa"/>
            <w:vAlign w:val="center"/>
            <w:hideMark/>
          </w:tcPr>
          <w:p w14:paraId="7B1DEB5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70% (14)</w:t>
            </w:r>
          </w:p>
        </w:tc>
        <w:tc>
          <w:tcPr>
            <w:tcW w:w="753" w:type="dxa"/>
            <w:vAlign w:val="center"/>
          </w:tcPr>
          <w:p w14:paraId="45D974B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918" w:type="dxa"/>
            <w:vAlign w:val="center"/>
            <w:hideMark/>
          </w:tcPr>
          <w:p w14:paraId="425E844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0.14 </w:t>
            </w:r>
          </w:p>
        </w:tc>
      </w:tr>
      <w:tr w:rsidR="00EE7438" w:rsidRPr="00781ED2" w14:paraId="62977A34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101B4E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HBV DNA level (Copy/mL)</w:t>
            </w:r>
          </w:p>
        </w:tc>
        <w:tc>
          <w:tcPr>
            <w:tcW w:w="1813" w:type="dxa"/>
            <w:vAlign w:val="center"/>
            <w:hideMark/>
          </w:tcPr>
          <w:p w14:paraId="198690B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31100(2620-1390000)</w:t>
            </w:r>
          </w:p>
        </w:tc>
        <w:tc>
          <w:tcPr>
            <w:tcW w:w="1955" w:type="dxa"/>
            <w:vAlign w:val="center"/>
            <w:hideMark/>
          </w:tcPr>
          <w:p w14:paraId="5A6A5AD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11242(124.3-791750)</w:t>
            </w:r>
          </w:p>
        </w:tc>
        <w:tc>
          <w:tcPr>
            <w:tcW w:w="753" w:type="dxa"/>
            <w:vAlign w:val="center"/>
          </w:tcPr>
          <w:p w14:paraId="3D2B402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-0.57</w:t>
            </w:r>
          </w:p>
        </w:tc>
        <w:tc>
          <w:tcPr>
            <w:tcW w:w="918" w:type="dxa"/>
            <w:vAlign w:val="center"/>
            <w:hideMark/>
          </w:tcPr>
          <w:p w14:paraId="3F48B012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0.572</w:t>
            </w:r>
          </w:p>
        </w:tc>
      </w:tr>
      <w:tr w:rsidR="00EE7438" w:rsidRPr="00781ED2" w14:paraId="5AB8393D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8380AA9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Laboratory data</w:t>
            </w:r>
          </w:p>
        </w:tc>
        <w:tc>
          <w:tcPr>
            <w:tcW w:w="1813" w:type="dxa"/>
            <w:vAlign w:val="center"/>
            <w:hideMark/>
          </w:tcPr>
          <w:p w14:paraId="48FDD33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  <w:hideMark/>
          </w:tcPr>
          <w:p w14:paraId="4C9C5B9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25737B3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  <w:hideMark/>
          </w:tcPr>
          <w:p w14:paraId="5A49C28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7438" w:rsidRPr="00781ED2" w14:paraId="33FDF589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878B99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Alanine aminotransferase (U/L)</w:t>
            </w:r>
          </w:p>
        </w:tc>
        <w:tc>
          <w:tcPr>
            <w:tcW w:w="1813" w:type="dxa"/>
            <w:vAlign w:val="center"/>
            <w:hideMark/>
          </w:tcPr>
          <w:p w14:paraId="7A74CD4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212(130-504)</w:t>
            </w:r>
          </w:p>
        </w:tc>
        <w:tc>
          <w:tcPr>
            <w:tcW w:w="1955" w:type="dxa"/>
            <w:vAlign w:val="center"/>
            <w:hideMark/>
          </w:tcPr>
          <w:p w14:paraId="6DF47E4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204(42.5-403.8)</w:t>
            </w:r>
          </w:p>
        </w:tc>
        <w:tc>
          <w:tcPr>
            <w:tcW w:w="753" w:type="dxa"/>
            <w:vAlign w:val="center"/>
          </w:tcPr>
          <w:p w14:paraId="579C4C8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-0.88</w:t>
            </w:r>
          </w:p>
        </w:tc>
        <w:tc>
          <w:tcPr>
            <w:tcW w:w="918" w:type="dxa"/>
            <w:vAlign w:val="center"/>
            <w:hideMark/>
          </w:tcPr>
          <w:p w14:paraId="22305A1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0.38</w:t>
            </w:r>
          </w:p>
        </w:tc>
      </w:tr>
      <w:tr w:rsidR="00EE7438" w:rsidRPr="00781ED2" w14:paraId="4C0EB14A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30C14AEF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Aspartate aminotransferase (U/L)</w:t>
            </w:r>
          </w:p>
        </w:tc>
        <w:tc>
          <w:tcPr>
            <w:tcW w:w="1813" w:type="dxa"/>
            <w:vAlign w:val="center"/>
            <w:hideMark/>
          </w:tcPr>
          <w:p w14:paraId="0264753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129(91-377)</w:t>
            </w:r>
          </w:p>
        </w:tc>
        <w:tc>
          <w:tcPr>
            <w:tcW w:w="1955" w:type="dxa"/>
            <w:vAlign w:val="center"/>
            <w:hideMark/>
          </w:tcPr>
          <w:p w14:paraId="62F16FE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170.5(78.8-450.8)</w:t>
            </w:r>
          </w:p>
        </w:tc>
        <w:tc>
          <w:tcPr>
            <w:tcW w:w="753" w:type="dxa"/>
            <w:vAlign w:val="center"/>
          </w:tcPr>
          <w:p w14:paraId="635F089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0.33</w:t>
            </w:r>
          </w:p>
        </w:tc>
        <w:tc>
          <w:tcPr>
            <w:tcW w:w="918" w:type="dxa"/>
            <w:vAlign w:val="center"/>
            <w:hideMark/>
          </w:tcPr>
          <w:p w14:paraId="4FD8D27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0.75</w:t>
            </w:r>
          </w:p>
        </w:tc>
      </w:tr>
      <w:tr w:rsidR="00EE7438" w:rsidRPr="00781ED2" w14:paraId="6A5AE708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AB4351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Alkaline phosphatase (U/L)</w:t>
            </w:r>
          </w:p>
        </w:tc>
        <w:tc>
          <w:tcPr>
            <w:tcW w:w="1813" w:type="dxa"/>
            <w:vAlign w:val="center"/>
            <w:hideMark/>
          </w:tcPr>
          <w:p w14:paraId="1E6622C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147(120-175)</w:t>
            </w:r>
          </w:p>
        </w:tc>
        <w:tc>
          <w:tcPr>
            <w:tcW w:w="1955" w:type="dxa"/>
            <w:vAlign w:val="center"/>
            <w:hideMark/>
          </w:tcPr>
          <w:p w14:paraId="4F5006B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130.5(109.5-148.25)</w:t>
            </w:r>
          </w:p>
        </w:tc>
        <w:tc>
          <w:tcPr>
            <w:tcW w:w="753" w:type="dxa"/>
            <w:vAlign w:val="center"/>
          </w:tcPr>
          <w:p w14:paraId="4C1DF0E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-0.93</w:t>
            </w:r>
          </w:p>
        </w:tc>
        <w:tc>
          <w:tcPr>
            <w:tcW w:w="918" w:type="dxa"/>
            <w:vAlign w:val="center"/>
            <w:hideMark/>
          </w:tcPr>
          <w:p w14:paraId="33AF624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0.36</w:t>
            </w:r>
          </w:p>
        </w:tc>
      </w:tr>
      <w:tr w:rsidR="00EE7438" w:rsidRPr="00781ED2" w14:paraId="715AA29A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3C5E0D8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Albumin (g/dL)</w:t>
            </w:r>
          </w:p>
        </w:tc>
        <w:tc>
          <w:tcPr>
            <w:tcW w:w="1813" w:type="dxa"/>
            <w:vAlign w:val="center"/>
            <w:hideMark/>
          </w:tcPr>
          <w:p w14:paraId="7F3AA66C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33(29.2-37.8)</w:t>
            </w:r>
          </w:p>
        </w:tc>
        <w:tc>
          <w:tcPr>
            <w:tcW w:w="1955" w:type="dxa"/>
            <w:vAlign w:val="center"/>
            <w:hideMark/>
          </w:tcPr>
          <w:p w14:paraId="080F730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30.75(28.9-33.8)</w:t>
            </w:r>
          </w:p>
        </w:tc>
        <w:tc>
          <w:tcPr>
            <w:tcW w:w="753" w:type="dxa"/>
            <w:vAlign w:val="center"/>
          </w:tcPr>
          <w:p w14:paraId="53BC755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-0.54</w:t>
            </w:r>
          </w:p>
        </w:tc>
        <w:tc>
          <w:tcPr>
            <w:tcW w:w="918" w:type="dxa"/>
            <w:vAlign w:val="center"/>
            <w:hideMark/>
          </w:tcPr>
          <w:p w14:paraId="7FEE3B0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0.59</w:t>
            </w:r>
          </w:p>
        </w:tc>
      </w:tr>
      <w:tr w:rsidR="00EE7438" w:rsidRPr="00781ED2" w14:paraId="0EA8288F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3D1CD6EC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Total bilirubin (μmol/L)</w:t>
            </w:r>
          </w:p>
        </w:tc>
        <w:tc>
          <w:tcPr>
            <w:tcW w:w="1813" w:type="dxa"/>
            <w:vAlign w:val="center"/>
            <w:hideMark/>
          </w:tcPr>
          <w:p w14:paraId="166DE1A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307.5(216.8-379.5)</w:t>
            </w:r>
          </w:p>
        </w:tc>
        <w:tc>
          <w:tcPr>
            <w:tcW w:w="1955" w:type="dxa"/>
            <w:vAlign w:val="center"/>
            <w:hideMark/>
          </w:tcPr>
          <w:p w14:paraId="10763C7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448.5(298.4-522.0)</w:t>
            </w:r>
          </w:p>
        </w:tc>
        <w:tc>
          <w:tcPr>
            <w:tcW w:w="753" w:type="dxa"/>
            <w:vAlign w:val="center"/>
          </w:tcPr>
          <w:p w14:paraId="22FADD6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2.01</w:t>
            </w:r>
          </w:p>
        </w:tc>
        <w:tc>
          <w:tcPr>
            <w:tcW w:w="918" w:type="dxa"/>
            <w:vAlign w:val="center"/>
            <w:hideMark/>
          </w:tcPr>
          <w:p w14:paraId="0D0B898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0.051</w:t>
            </w:r>
          </w:p>
        </w:tc>
      </w:tr>
      <w:tr w:rsidR="00EE7438" w:rsidRPr="00781ED2" w14:paraId="18C7F15F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428BCF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Creatinine (μmol/L)</w:t>
            </w:r>
          </w:p>
        </w:tc>
        <w:tc>
          <w:tcPr>
            <w:tcW w:w="1813" w:type="dxa"/>
            <w:vAlign w:val="center"/>
            <w:hideMark/>
          </w:tcPr>
          <w:p w14:paraId="09E6CA8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66(56-78)</w:t>
            </w:r>
          </w:p>
        </w:tc>
        <w:tc>
          <w:tcPr>
            <w:tcW w:w="1955" w:type="dxa"/>
            <w:vAlign w:val="center"/>
            <w:hideMark/>
          </w:tcPr>
          <w:p w14:paraId="75F401E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83(61.8-128.5)</w:t>
            </w:r>
          </w:p>
        </w:tc>
        <w:tc>
          <w:tcPr>
            <w:tcW w:w="753" w:type="dxa"/>
            <w:vAlign w:val="center"/>
          </w:tcPr>
          <w:p w14:paraId="2CFA77A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1.35</w:t>
            </w:r>
          </w:p>
        </w:tc>
        <w:tc>
          <w:tcPr>
            <w:tcW w:w="918" w:type="dxa"/>
            <w:vAlign w:val="center"/>
            <w:hideMark/>
          </w:tcPr>
          <w:p w14:paraId="1FCD0F12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0.18</w:t>
            </w:r>
          </w:p>
        </w:tc>
      </w:tr>
      <w:tr w:rsidR="00EE7438" w:rsidRPr="00781ED2" w14:paraId="28166BD6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4983761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Sodium (mmol/L)</w:t>
            </w:r>
          </w:p>
        </w:tc>
        <w:tc>
          <w:tcPr>
            <w:tcW w:w="1813" w:type="dxa"/>
            <w:vAlign w:val="center"/>
            <w:hideMark/>
          </w:tcPr>
          <w:p w14:paraId="5356537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136.2(134.6-138.5)</w:t>
            </w:r>
          </w:p>
        </w:tc>
        <w:tc>
          <w:tcPr>
            <w:tcW w:w="1955" w:type="dxa"/>
            <w:vAlign w:val="center"/>
            <w:hideMark/>
          </w:tcPr>
          <w:p w14:paraId="31CD6A9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134.8(130.2-137.6)</w:t>
            </w:r>
          </w:p>
        </w:tc>
        <w:tc>
          <w:tcPr>
            <w:tcW w:w="753" w:type="dxa"/>
            <w:vAlign w:val="center"/>
          </w:tcPr>
          <w:p w14:paraId="307E81E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-1.75</w:t>
            </w:r>
          </w:p>
        </w:tc>
        <w:tc>
          <w:tcPr>
            <w:tcW w:w="918" w:type="dxa"/>
            <w:vAlign w:val="center"/>
            <w:hideMark/>
          </w:tcPr>
          <w:p w14:paraId="0049BE4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0.09</w:t>
            </w:r>
          </w:p>
        </w:tc>
      </w:tr>
      <w:tr w:rsidR="00EE7438" w:rsidRPr="00781ED2" w14:paraId="67277256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7F33BEB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White blood cell count (10^9/L)</w:t>
            </w:r>
          </w:p>
        </w:tc>
        <w:tc>
          <w:tcPr>
            <w:tcW w:w="1813" w:type="dxa"/>
            <w:vAlign w:val="center"/>
            <w:hideMark/>
          </w:tcPr>
          <w:p w14:paraId="7F296A9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6.0 (4.3-7.7)</w:t>
            </w:r>
          </w:p>
        </w:tc>
        <w:tc>
          <w:tcPr>
            <w:tcW w:w="1955" w:type="dxa"/>
            <w:vAlign w:val="center"/>
            <w:hideMark/>
          </w:tcPr>
          <w:p w14:paraId="72EC294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6.7 (5.7-10.3)</w:t>
            </w:r>
          </w:p>
        </w:tc>
        <w:tc>
          <w:tcPr>
            <w:tcW w:w="753" w:type="dxa"/>
            <w:vAlign w:val="center"/>
          </w:tcPr>
          <w:p w14:paraId="68F9838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1.29</w:t>
            </w:r>
          </w:p>
        </w:tc>
        <w:tc>
          <w:tcPr>
            <w:tcW w:w="918" w:type="dxa"/>
            <w:vAlign w:val="center"/>
            <w:hideMark/>
          </w:tcPr>
          <w:p w14:paraId="4738BFE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0.20</w:t>
            </w:r>
          </w:p>
        </w:tc>
      </w:tr>
      <w:tr w:rsidR="00EE7438" w:rsidRPr="00781ED2" w14:paraId="1E66E78D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F5A308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Haemoglobin (g/L)</w:t>
            </w:r>
          </w:p>
        </w:tc>
        <w:tc>
          <w:tcPr>
            <w:tcW w:w="1813" w:type="dxa"/>
            <w:vAlign w:val="center"/>
            <w:hideMark/>
          </w:tcPr>
          <w:p w14:paraId="7204520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122(107-141)</w:t>
            </w:r>
          </w:p>
        </w:tc>
        <w:tc>
          <w:tcPr>
            <w:tcW w:w="1955" w:type="dxa"/>
            <w:vAlign w:val="center"/>
            <w:hideMark/>
          </w:tcPr>
          <w:p w14:paraId="2ACADB9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110(95-123.5)</w:t>
            </w:r>
          </w:p>
        </w:tc>
        <w:tc>
          <w:tcPr>
            <w:tcW w:w="753" w:type="dxa"/>
            <w:vAlign w:val="center"/>
          </w:tcPr>
          <w:p w14:paraId="4356E0A2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-1.7</w:t>
            </w:r>
          </w:p>
        </w:tc>
        <w:tc>
          <w:tcPr>
            <w:tcW w:w="918" w:type="dxa"/>
            <w:vAlign w:val="center"/>
            <w:hideMark/>
          </w:tcPr>
          <w:p w14:paraId="76F48A3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</w:t>
            </w:r>
          </w:p>
        </w:tc>
      </w:tr>
      <w:tr w:rsidR="00EE7438" w:rsidRPr="00781ED2" w14:paraId="46626711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CCDCD09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Platelet count (10^9/L)</w:t>
            </w:r>
          </w:p>
        </w:tc>
        <w:tc>
          <w:tcPr>
            <w:tcW w:w="1813" w:type="dxa"/>
            <w:vAlign w:val="center"/>
            <w:hideMark/>
          </w:tcPr>
          <w:p w14:paraId="2E3FB0A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116(87-143)</w:t>
            </w:r>
          </w:p>
        </w:tc>
        <w:tc>
          <w:tcPr>
            <w:tcW w:w="1955" w:type="dxa"/>
            <w:vAlign w:val="center"/>
            <w:hideMark/>
          </w:tcPr>
          <w:p w14:paraId="5C69D7F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72.5(42-109.8)</w:t>
            </w:r>
          </w:p>
        </w:tc>
        <w:tc>
          <w:tcPr>
            <w:tcW w:w="753" w:type="dxa"/>
            <w:vAlign w:val="center"/>
          </w:tcPr>
          <w:p w14:paraId="638E963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-1.01</w:t>
            </w:r>
          </w:p>
        </w:tc>
        <w:tc>
          <w:tcPr>
            <w:tcW w:w="918" w:type="dxa"/>
            <w:vAlign w:val="center"/>
            <w:hideMark/>
          </w:tcPr>
          <w:p w14:paraId="7024948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0.32</w:t>
            </w:r>
          </w:p>
        </w:tc>
      </w:tr>
      <w:tr w:rsidR="00EE7438" w:rsidRPr="00781ED2" w14:paraId="3F421596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</w:tcPr>
          <w:p w14:paraId="4818CC3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NLR</w:t>
            </w:r>
          </w:p>
        </w:tc>
        <w:tc>
          <w:tcPr>
            <w:tcW w:w="1813" w:type="dxa"/>
            <w:vAlign w:val="center"/>
          </w:tcPr>
          <w:p w14:paraId="7A5F606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3.0(2.3-6.3)</w:t>
            </w:r>
          </w:p>
        </w:tc>
        <w:tc>
          <w:tcPr>
            <w:tcW w:w="1955" w:type="dxa"/>
            <w:vAlign w:val="center"/>
          </w:tcPr>
          <w:p w14:paraId="3802240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9.7(5.9-10.8)</w:t>
            </w:r>
          </w:p>
        </w:tc>
        <w:tc>
          <w:tcPr>
            <w:tcW w:w="753" w:type="dxa"/>
            <w:vAlign w:val="center"/>
          </w:tcPr>
          <w:p w14:paraId="452C63C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2.64</w:t>
            </w:r>
          </w:p>
        </w:tc>
        <w:tc>
          <w:tcPr>
            <w:tcW w:w="918" w:type="dxa"/>
            <w:vAlign w:val="center"/>
          </w:tcPr>
          <w:p w14:paraId="52FC973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0.01</w:t>
            </w:r>
          </w:p>
        </w:tc>
      </w:tr>
      <w:tr w:rsidR="00EE7438" w:rsidRPr="00781ED2" w14:paraId="0344A66D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</w:tcPr>
          <w:p w14:paraId="6542F7F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NEU/PLT</w:t>
            </w:r>
          </w:p>
        </w:tc>
        <w:tc>
          <w:tcPr>
            <w:tcW w:w="1813" w:type="dxa"/>
            <w:vAlign w:val="center"/>
          </w:tcPr>
          <w:p w14:paraId="552F2B0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0.03(0.03-0.05)</w:t>
            </w:r>
          </w:p>
        </w:tc>
        <w:tc>
          <w:tcPr>
            <w:tcW w:w="1955" w:type="dxa"/>
            <w:vAlign w:val="center"/>
          </w:tcPr>
          <w:p w14:paraId="0D9267C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0.07(0.05-0.1)</w:t>
            </w:r>
          </w:p>
        </w:tc>
        <w:tc>
          <w:tcPr>
            <w:tcW w:w="753" w:type="dxa"/>
            <w:vAlign w:val="center"/>
          </w:tcPr>
          <w:p w14:paraId="44A4655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2.42</w:t>
            </w:r>
          </w:p>
        </w:tc>
        <w:tc>
          <w:tcPr>
            <w:tcW w:w="918" w:type="dxa"/>
            <w:vAlign w:val="center"/>
          </w:tcPr>
          <w:p w14:paraId="71D13E0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0.02</w:t>
            </w:r>
          </w:p>
        </w:tc>
      </w:tr>
      <w:tr w:rsidR="00EE7438" w:rsidRPr="00781ED2" w14:paraId="50A9A6D7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7BB1530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INR</w:t>
            </w:r>
          </w:p>
        </w:tc>
        <w:tc>
          <w:tcPr>
            <w:tcW w:w="1813" w:type="dxa"/>
            <w:vAlign w:val="center"/>
            <w:hideMark/>
          </w:tcPr>
          <w:p w14:paraId="5CCB0C8F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1.9(1.6-2.4)</w:t>
            </w:r>
          </w:p>
        </w:tc>
        <w:tc>
          <w:tcPr>
            <w:tcW w:w="1955" w:type="dxa"/>
            <w:vAlign w:val="center"/>
            <w:hideMark/>
          </w:tcPr>
          <w:p w14:paraId="74ADB2C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2.9(1.8-3.3)</w:t>
            </w:r>
          </w:p>
        </w:tc>
        <w:tc>
          <w:tcPr>
            <w:tcW w:w="753" w:type="dxa"/>
            <w:vAlign w:val="center"/>
          </w:tcPr>
          <w:p w14:paraId="46B0343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4.06</w:t>
            </w:r>
          </w:p>
        </w:tc>
        <w:tc>
          <w:tcPr>
            <w:tcW w:w="918" w:type="dxa"/>
            <w:vAlign w:val="center"/>
            <w:hideMark/>
          </w:tcPr>
          <w:p w14:paraId="70CF02C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EE7438" w:rsidRPr="00781ED2" w14:paraId="45F8DD20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1772625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reactive protein (mg/L)</w:t>
            </w:r>
          </w:p>
        </w:tc>
        <w:tc>
          <w:tcPr>
            <w:tcW w:w="1813" w:type="dxa"/>
            <w:vAlign w:val="center"/>
            <w:hideMark/>
          </w:tcPr>
          <w:p w14:paraId="1A33947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20.7(15.8-44.3)</w:t>
            </w:r>
          </w:p>
        </w:tc>
        <w:tc>
          <w:tcPr>
            <w:tcW w:w="1955" w:type="dxa"/>
            <w:vAlign w:val="center"/>
            <w:hideMark/>
          </w:tcPr>
          <w:p w14:paraId="47D2C862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7.6(5.4-34.6)</w:t>
            </w:r>
          </w:p>
        </w:tc>
        <w:tc>
          <w:tcPr>
            <w:tcW w:w="753" w:type="dxa"/>
            <w:vAlign w:val="center"/>
          </w:tcPr>
          <w:p w14:paraId="7C5E31D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1.05</w:t>
            </w:r>
          </w:p>
        </w:tc>
        <w:tc>
          <w:tcPr>
            <w:tcW w:w="918" w:type="dxa"/>
            <w:vAlign w:val="center"/>
            <w:hideMark/>
          </w:tcPr>
          <w:p w14:paraId="44A9ED1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0.30</w:t>
            </w:r>
          </w:p>
        </w:tc>
      </w:tr>
      <w:tr w:rsidR="00EE7438" w:rsidRPr="00781ED2" w14:paraId="7679C1D6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7747EBB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" w:name="_Hlk193444459"/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PCT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ng/ml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813" w:type="dxa"/>
            <w:vAlign w:val="center"/>
            <w:hideMark/>
          </w:tcPr>
          <w:p w14:paraId="1D29C1B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0.7(0.5-1.0)</w:t>
            </w:r>
          </w:p>
        </w:tc>
        <w:tc>
          <w:tcPr>
            <w:tcW w:w="1955" w:type="dxa"/>
            <w:vAlign w:val="center"/>
            <w:hideMark/>
          </w:tcPr>
          <w:p w14:paraId="65F8556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1.0(0.5-2.6)</w:t>
            </w:r>
          </w:p>
        </w:tc>
        <w:tc>
          <w:tcPr>
            <w:tcW w:w="753" w:type="dxa"/>
            <w:vAlign w:val="center"/>
          </w:tcPr>
          <w:p w14:paraId="02F2244C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0.60</w:t>
            </w:r>
          </w:p>
        </w:tc>
        <w:tc>
          <w:tcPr>
            <w:tcW w:w="918" w:type="dxa"/>
            <w:vAlign w:val="center"/>
            <w:hideMark/>
          </w:tcPr>
          <w:p w14:paraId="1E67281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0.55</w:t>
            </w:r>
          </w:p>
        </w:tc>
      </w:tr>
      <w:tr w:rsidR="00EE7438" w:rsidRPr="00781ED2" w14:paraId="57E1B790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</w:tcPr>
          <w:p w14:paraId="380E2A8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AFP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ng/mL)</w:t>
            </w:r>
          </w:p>
        </w:tc>
        <w:tc>
          <w:tcPr>
            <w:tcW w:w="1813" w:type="dxa"/>
            <w:vAlign w:val="center"/>
          </w:tcPr>
          <w:p w14:paraId="1282333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125(61.9-321)</w:t>
            </w:r>
          </w:p>
        </w:tc>
        <w:tc>
          <w:tcPr>
            <w:tcW w:w="1955" w:type="dxa"/>
            <w:vAlign w:val="center"/>
          </w:tcPr>
          <w:p w14:paraId="27F3AB5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16.0(2.5-76.9)</w:t>
            </w:r>
          </w:p>
        </w:tc>
        <w:tc>
          <w:tcPr>
            <w:tcW w:w="753" w:type="dxa"/>
            <w:vAlign w:val="center"/>
          </w:tcPr>
          <w:p w14:paraId="4A00BA5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-2.10</w:t>
            </w:r>
          </w:p>
        </w:tc>
        <w:tc>
          <w:tcPr>
            <w:tcW w:w="918" w:type="dxa"/>
            <w:vAlign w:val="center"/>
          </w:tcPr>
          <w:p w14:paraId="18FA5D8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0.04</w:t>
            </w:r>
          </w:p>
        </w:tc>
      </w:tr>
      <w:bookmarkEnd w:id="4"/>
      <w:tr w:rsidR="00EE7438" w:rsidRPr="00781ED2" w14:paraId="6D47F49B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094BF4C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Organ failure (no.)</w:t>
            </w:r>
          </w:p>
        </w:tc>
        <w:tc>
          <w:tcPr>
            <w:tcW w:w="1813" w:type="dxa"/>
            <w:vAlign w:val="center"/>
            <w:hideMark/>
          </w:tcPr>
          <w:p w14:paraId="41F9DAC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  <w:hideMark/>
          </w:tcPr>
          <w:p w14:paraId="294B848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5128D0C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  <w:hideMark/>
          </w:tcPr>
          <w:p w14:paraId="25DEBEBC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7438" w:rsidRPr="00781ED2" w14:paraId="1FC0475E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7C7FD4F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Liver</w:t>
            </w:r>
          </w:p>
        </w:tc>
        <w:tc>
          <w:tcPr>
            <w:tcW w:w="1813" w:type="dxa"/>
            <w:vAlign w:val="center"/>
            <w:hideMark/>
          </w:tcPr>
          <w:p w14:paraId="4F1B09AF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92.3% (24)</w:t>
            </w:r>
          </w:p>
        </w:tc>
        <w:tc>
          <w:tcPr>
            <w:tcW w:w="1955" w:type="dxa"/>
            <w:vAlign w:val="center"/>
            <w:hideMark/>
          </w:tcPr>
          <w:p w14:paraId="5B4F70B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95% (19)</w:t>
            </w:r>
          </w:p>
        </w:tc>
        <w:tc>
          <w:tcPr>
            <w:tcW w:w="753" w:type="dxa"/>
            <w:vAlign w:val="center"/>
          </w:tcPr>
          <w:p w14:paraId="11A3024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0.13</w:t>
            </w:r>
          </w:p>
        </w:tc>
        <w:tc>
          <w:tcPr>
            <w:tcW w:w="918" w:type="dxa"/>
            <w:vAlign w:val="center"/>
            <w:hideMark/>
          </w:tcPr>
          <w:p w14:paraId="359B3EA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0.714</w:t>
            </w:r>
          </w:p>
        </w:tc>
      </w:tr>
      <w:tr w:rsidR="00EE7438" w:rsidRPr="00781ED2" w14:paraId="78983A77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2E7EB6C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Coagulation</w:t>
            </w:r>
          </w:p>
        </w:tc>
        <w:tc>
          <w:tcPr>
            <w:tcW w:w="1813" w:type="dxa"/>
            <w:vAlign w:val="center"/>
            <w:hideMark/>
          </w:tcPr>
          <w:p w14:paraId="4E3754D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11.5% (3)</w:t>
            </w:r>
          </w:p>
        </w:tc>
        <w:tc>
          <w:tcPr>
            <w:tcW w:w="1955" w:type="dxa"/>
            <w:vAlign w:val="center"/>
            <w:hideMark/>
          </w:tcPr>
          <w:p w14:paraId="3BBDFCA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65% (13)</w:t>
            </w:r>
          </w:p>
        </w:tc>
        <w:tc>
          <w:tcPr>
            <w:tcW w:w="753" w:type="dxa"/>
            <w:vAlign w:val="center"/>
          </w:tcPr>
          <w:p w14:paraId="0291FF3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14.24</w:t>
            </w:r>
          </w:p>
        </w:tc>
        <w:tc>
          <w:tcPr>
            <w:tcW w:w="918" w:type="dxa"/>
            <w:vAlign w:val="center"/>
            <w:hideMark/>
          </w:tcPr>
          <w:p w14:paraId="35F7A59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bookmarkStart w:id="5" w:name="OLE_LINK1"/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&lt;0.01</w:t>
            </w:r>
            <w:bookmarkEnd w:id="5"/>
          </w:p>
        </w:tc>
      </w:tr>
      <w:tr w:rsidR="00EE7438" w:rsidRPr="00781ED2" w14:paraId="46823FDC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0307E94F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Kidney</w:t>
            </w:r>
          </w:p>
        </w:tc>
        <w:tc>
          <w:tcPr>
            <w:tcW w:w="1813" w:type="dxa"/>
            <w:vAlign w:val="center"/>
            <w:hideMark/>
          </w:tcPr>
          <w:p w14:paraId="618E3BC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3.8% (1)</w:t>
            </w:r>
          </w:p>
        </w:tc>
        <w:tc>
          <w:tcPr>
            <w:tcW w:w="1955" w:type="dxa"/>
            <w:vAlign w:val="center"/>
            <w:hideMark/>
          </w:tcPr>
          <w:p w14:paraId="28978D4C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10% (2)</w:t>
            </w:r>
          </w:p>
        </w:tc>
        <w:tc>
          <w:tcPr>
            <w:tcW w:w="753" w:type="dxa"/>
            <w:vAlign w:val="center"/>
          </w:tcPr>
          <w:p w14:paraId="591464D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0.70</w:t>
            </w:r>
          </w:p>
        </w:tc>
        <w:tc>
          <w:tcPr>
            <w:tcW w:w="918" w:type="dxa"/>
            <w:vAlign w:val="center"/>
            <w:hideMark/>
          </w:tcPr>
          <w:p w14:paraId="7E6D69D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0.402</w:t>
            </w:r>
          </w:p>
        </w:tc>
      </w:tr>
      <w:tr w:rsidR="00EE7438" w:rsidRPr="00781ED2" w14:paraId="065ADE13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0DD8C459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Hepatic encephalopathy</w:t>
            </w:r>
          </w:p>
        </w:tc>
        <w:tc>
          <w:tcPr>
            <w:tcW w:w="1813" w:type="dxa"/>
            <w:vAlign w:val="center"/>
            <w:hideMark/>
          </w:tcPr>
          <w:p w14:paraId="4FF1539C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7.7% (2)</w:t>
            </w:r>
          </w:p>
        </w:tc>
        <w:tc>
          <w:tcPr>
            <w:tcW w:w="1955" w:type="dxa"/>
            <w:vAlign w:val="center"/>
            <w:hideMark/>
          </w:tcPr>
          <w:p w14:paraId="78217A3C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45% (9)</w:t>
            </w:r>
          </w:p>
        </w:tc>
        <w:tc>
          <w:tcPr>
            <w:tcW w:w="753" w:type="dxa"/>
            <w:vAlign w:val="center"/>
          </w:tcPr>
          <w:p w14:paraId="375B459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8.65</w:t>
            </w:r>
          </w:p>
        </w:tc>
        <w:tc>
          <w:tcPr>
            <w:tcW w:w="918" w:type="dxa"/>
            <w:vAlign w:val="center"/>
            <w:hideMark/>
          </w:tcPr>
          <w:p w14:paraId="438953A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EE7438" w:rsidRPr="00781ED2" w14:paraId="4DCDB86B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7063F6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Lung</w:t>
            </w:r>
          </w:p>
        </w:tc>
        <w:tc>
          <w:tcPr>
            <w:tcW w:w="1813" w:type="dxa"/>
            <w:vAlign w:val="center"/>
            <w:hideMark/>
          </w:tcPr>
          <w:p w14:paraId="75BBAE6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0% (0)</w:t>
            </w:r>
          </w:p>
        </w:tc>
        <w:tc>
          <w:tcPr>
            <w:tcW w:w="1955" w:type="dxa"/>
            <w:vAlign w:val="center"/>
            <w:hideMark/>
          </w:tcPr>
          <w:p w14:paraId="3C1EB10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15% (3)</w:t>
            </w:r>
          </w:p>
        </w:tc>
        <w:tc>
          <w:tcPr>
            <w:tcW w:w="753" w:type="dxa"/>
            <w:vAlign w:val="center"/>
          </w:tcPr>
          <w:p w14:paraId="007982D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4.17</w:t>
            </w:r>
          </w:p>
        </w:tc>
        <w:tc>
          <w:tcPr>
            <w:tcW w:w="918" w:type="dxa"/>
            <w:vAlign w:val="center"/>
            <w:hideMark/>
          </w:tcPr>
          <w:p w14:paraId="509DB8F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0.04 </w:t>
            </w:r>
          </w:p>
        </w:tc>
      </w:tr>
      <w:tr w:rsidR="00EE7438" w:rsidRPr="00781ED2" w14:paraId="0DC62FD3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828BA42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Circulation</w:t>
            </w:r>
          </w:p>
        </w:tc>
        <w:tc>
          <w:tcPr>
            <w:tcW w:w="1813" w:type="dxa"/>
            <w:vAlign w:val="center"/>
            <w:hideMark/>
          </w:tcPr>
          <w:p w14:paraId="7D7E6A9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0% (0)</w:t>
            </w:r>
          </w:p>
        </w:tc>
        <w:tc>
          <w:tcPr>
            <w:tcW w:w="1955" w:type="dxa"/>
            <w:vAlign w:val="center"/>
            <w:hideMark/>
          </w:tcPr>
          <w:p w14:paraId="75CB086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10% (2)</w:t>
            </w:r>
          </w:p>
        </w:tc>
        <w:tc>
          <w:tcPr>
            <w:tcW w:w="753" w:type="dxa"/>
            <w:vAlign w:val="center"/>
          </w:tcPr>
          <w:p w14:paraId="090F300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2.72</w:t>
            </w:r>
          </w:p>
        </w:tc>
        <w:tc>
          <w:tcPr>
            <w:tcW w:w="918" w:type="dxa"/>
            <w:vAlign w:val="center"/>
            <w:hideMark/>
          </w:tcPr>
          <w:p w14:paraId="26B1CB04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0.10 </w:t>
            </w:r>
          </w:p>
        </w:tc>
      </w:tr>
      <w:tr w:rsidR="00EE7438" w:rsidRPr="00781ED2" w14:paraId="145ADC38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</w:tcPr>
          <w:p w14:paraId="07255D3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Infection</w:t>
            </w:r>
          </w:p>
        </w:tc>
        <w:tc>
          <w:tcPr>
            <w:tcW w:w="1813" w:type="dxa"/>
            <w:vAlign w:val="center"/>
          </w:tcPr>
          <w:p w14:paraId="3F74C25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23.08% </w:t>
            </w: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(1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55" w:type="dxa"/>
            <w:vAlign w:val="center"/>
          </w:tcPr>
          <w:p w14:paraId="7D51785F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30% </w:t>
            </w: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53" w:type="dxa"/>
            <w:vAlign w:val="center"/>
          </w:tcPr>
          <w:p w14:paraId="3983C7C1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.28</w:t>
            </w:r>
          </w:p>
        </w:tc>
        <w:tc>
          <w:tcPr>
            <w:tcW w:w="918" w:type="dxa"/>
            <w:vAlign w:val="center"/>
          </w:tcPr>
          <w:p w14:paraId="0F92F8A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.60</w:t>
            </w:r>
          </w:p>
        </w:tc>
      </w:tr>
      <w:tr w:rsidR="00EE7438" w:rsidRPr="00781ED2" w14:paraId="11650257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</w:tcPr>
          <w:p w14:paraId="7CBEFBE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Artificial liver support</w:t>
            </w:r>
          </w:p>
        </w:tc>
        <w:tc>
          <w:tcPr>
            <w:tcW w:w="1813" w:type="dxa"/>
            <w:vAlign w:val="center"/>
          </w:tcPr>
          <w:p w14:paraId="45D1AEA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6.92% (</w:t>
            </w: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7)</w:t>
            </w:r>
          </w:p>
        </w:tc>
        <w:tc>
          <w:tcPr>
            <w:tcW w:w="1955" w:type="dxa"/>
            <w:vAlign w:val="center"/>
          </w:tcPr>
          <w:p w14:paraId="1826BE59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5% (5)</w:t>
            </w:r>
          </w:p>
        </w:tc>
        <w:tc>
          <w:tcPr>
            <w:tcW w:w="753" w:type="dxa"/>
            <w:vAlign w:val="center"/>
          </w:tcPr>
          <w:p w14:paraId="2161293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.02</w:t>
            </w:r>
          </w:p>
        </w:tc>
        <w:tc>
          <w:tcPr>
            <w:tcW w:w="918" w:type="dxa"/>
            <w:vAlign w:val="center"/>
          </w:tcPr>
          <w:p w14:paraId="2776BE0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.88</w:t>
            </w:r>
          </w:p>
        </w:tc>
      </w:tr>
      <w:tr w:rsidR="00EE7438" w:rsidRPr="00781ED2" w14:paraId="1946B585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</w:tcPr>
          <w:p w14:paraId="6B177761" w14:textId="77777777" w:rsidR="00EE7438" w:rsidRPr="00781ED2" w:rsidRDefault="00EE7438" w:rsidP="00861AA4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Anticoagulation/antiplatelet </w:t>
            </w:r>
          </w:p>
        </w:tc>
        <w:tc>
          <w:tcPr>
            <w:tcW w:w="1813" w:type="dxa"/>
          </w:tcPr>
          <w:p w14:paraId="7E4BB1C8" w14:textId="77777777" w:rsidR="00EE7438" w:rsidRPr="00781ED2" w:rsidRDefault="00EE7438" w:rsidP="00861AA4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 (0)</w:t>
            </w:r>
          </w:p>
        </w:tc>
        <w:tc>
          <w:tcPr>
            <w:tcW w:w="1955" w:type="dxa"/>
          </w:tcPr>
          <w:p w14:paraId="38F03513" w14:textId="77777777" w:rsidR="00EE7438" w:rsidRPr="00781ED2" w:rsidRDefault="00EE7438" w:rsidP="00861AA4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 (0)</w:t>
            </w:r>
          </w:p>
        </w:tc>
        <w:tc>
          <w:tcPr>
            <w:tcW w:w="753" w:type="dxa"/>
          </w:tcPr>
          <w:p w14:paraId="7230F7A3" w14:textId="77777777" w:rsidR="00EE7438" w:rsidRPr="00781ED2" w:rsidRDefault="00EE7438" w:rsidP="00861AA4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18" w:type="dxa"/>
            <w:vAlign w:val="center"/>
          </w:tcPr>
          <w:p w14:paraId="5B990AF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EE7438" w:rsidRPr="00781ED2" w14:paraId="34928CB7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48AE7899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Severity score</w:t>
            </w:r>
          </w:p>
        </w:tc>
        <w:tc>
          <w:tcPr>
            <w:tcW w:w="1813" w:type="dxa"/>
            <w:vAlign w:val="center"/>
            <w:hideMark/>
          </w:tcPr>
          <w:p w14:paraId="685551C8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  <w:hideMark/>
          </w:tcPr>
          <w:p w14:paraId="2C2F5B72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2FD3EC92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  <w:hideMark/>
          </w:tcPr>
          <w:p w14:paraId="702773CE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7438" w:rsidRPr="00781ED2" w14:paraId="773FEDEB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752D0B1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COSSH-ACLF II</w:t>
            </w:r>
          </w:p>
        </w:tc>
        <w:tc>
          <w:tcPr>
            <w:tcW w:w="1813" w:type="dxa"/>
            <w:vAlign w:val="center"/>
            <w:hideMark/>
          </w:tcPr>
          <w:p w14:paraId="5C0F5D8D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6.2 (5.7-7.1)</w:t>
            </w:r>
          </w:p>
        </w:tc>
        <w:tc>
          <w:tcPr>
            <w:tcW w:w="1955" w:type="dxa"/>
            <w:vAlign w:val="center"/>
            <w:hideMark/>
          </w:tcPr>
          <w:p w14:paraId="5484CF26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8.0(7.0-8.7)</w:t>
            </w:r>
          </w:p>
        </w:tc>
        <w:tc>
          <w:tcPr>
            <w:tcW w:w="753" w:type="dxa"/>
            <w:vAlign w:val="center"/>
          </w:tcPr>
          <w:p w14:paraId="060BD859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5.933</w:t>
            </w:r>
          </w:p>
        </w:tc>
        <w:tc>
          <w:tcPr>
            <w:tcW w:w="918" w:type="dxa"/>
            <w:vAlign w:val="center"/>
            <w:hideMark/>
          </w:tcPr>
          <w:p w14:paraId="0F778542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EE7438" w:rsidRPr="00781ED2" w14:paraId="11BE9E39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6A97525F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MELD</w:t>
            </w:r>
          </w:p>
        </w:tc>
        <w:tc>
          <w:tcPr>
            <w:tcW w:w="1813" w:type="dxa"/>
            <w:vAlign w:val="center"/>
            <w:hideMark/>
          </w:tcPr>
          <w:p w14:paraId="4A3FE60C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22.6(19.0-26.6)</w:t>
            </w:r>
          </w:p>
        </w:tc>
        <w:tc>
          <w:tcPr>
            <w:tcW w:w="1955" w:type="dxa"/>
            <w:vAlign w:val="center"/>
            <w:hideMark/>
          </w:tcPr>
          <w:p w14:paraId="1069248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28.5(25.7-33.1)</w:t>
            </w:r>
          </w:p>
        </w:tc>
        <w:tc>
          <w:tcPr>
            <w:tcW w:w="753" w:type="dxa"/>
            <w:vAlign w:val="center"/>
          </w:tcPr>
          <w:p w14:paraId="2CAB953B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3.901</w:t>
            </w:r>
          </w:p>
        </w:tc>
        <w:tc>
          <w:tcPr>
            <w:tcW w:w="918" w:type="dxa"/>
            <w:vAlign w:val="center"/>
            <w:hideMark/>
          </w:tcPr>
          <w:p w14:paraId="4D88BCC5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EE7438" w:rsidRPr="00781ED2" w14:paraId="217A2A38" w14:textId="77777777" w:rsidTr="00861AA4">
        <w:trPr>
          <w:tblCellSpacing w:w="15" w:type="dxa"/>
          <w:jc w:val="center"/>
        </w:trPr>
        <w:tc>
          <w:tcPr>
            <w:tcW w:w="2755" w:type="dxa"/>
            <w:vAlign w:val="center"/>
            <w:hideMark/>
          </w:tcPr>
          <w:p w14:paraId="58C89D3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MELD-Na</w:t>
            </w:r>
          </w:p>
        </w:tc>
        <w:tc>
          <w:tcPr>
            <w:tcW w:w="1813" w:type="dxa"/>
            <w:vAlign w:val="center"/>
            <w:hideMark/>
          </w:tcPr>
          <w:p w14:paraId="23441CC7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25.7(19.8-29.6)</w:t>
            </w:r>
          </w:p>
        </w:tc>
        <w:tc>
          <w:tcPr>
            <w:tcW w:w="1955" w:type="dxa"/>
            <w:vAlign w:val="center"/>
            <w:hideMark/>
          </w:tcPr>
          <w:p w14:paraId="0710B0F3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34.3(27.7-42.9)</w:t>
            </w:r>
          </w:p>
        </w:tc>
        <w:tc>
          <w:tcPr>
            <w:tcW w:w="753" w:type="dxa"/>
            <w:vAlign w:val="center"/>
          </w:tcPr>
          <w:p w14:paraId="266105AA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3.965</w:t>
            </w:r>
          </w:p>
        </w:tc>
        <w:tc>
          <w:tcPr>
            <w:tcW w:w="918" w:type="dxa"/>
            <w:vAlign w:val="center"/>
            <w:hideMark/>
          </w:tcPr>
          <w:p w14:paraId="732304C0" w14:textId="77777777" w:rsidR="00EE7438" w:rsidRPr="00781ED2" w:rsidRDefault="00EE7438" w:rsidP="00861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1E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</w:tbl>
    <w:bookmarkEnd w:id="1"/>
    <w:bookmarkEnd w:id="2"/>
    <w:p w14:paraId="66B2728B" w14:textId="77777777" w:rsidR="00EE7438" w:rsidRPr="003B6B0C" w:rsidRDefault="00EE7438" w:rsidP="00EE7438">
      <w:pPr>
        <w:pStyle w:val="NormalWeb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D2">
        <w:rPr>
          <w:rFonts w:ascii="Times New Roman" w:hAnsi="Times New Roman" w:cs="Times New Roman"/>
          <w:color w:val="000000" w:themeColor="text1"/>
          <w:sz w:val="20"/>
          <w:szCs w:val="20"/>
        </w:rPr>
        <w:t>Continuous variables are presented as median (interquartile range), and categorical variables as percentages (with absolute counts). ACLF: acute-on-chronic liver failure; CHB: chronic hepatitis B; INR: international normalized ratio; MELD: Model for End-Stage Liver Disease; MELD-Na: MELD-sodium. COSSH-ACLF II: Chinese Onset Study of Severe Hepatitis with Acute-on-Chronic Liver Failure II.</w:t>
      </w:r>
    </w:p>
    <w:p w14:paraId="5B8DBF46" w14:textId="77777777" w:rsidR="00B44D67" w:rsidRDefault="00B44D67"/>
    <w:sectPr w:rsidR="00B44D67" w:rsidSect="00EE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8B5F" w14:textId="77777777" w:rsidR="000B1ECF" w:rsidRDefault="000B1ECF" w:rsidP="00EE7438">
      <w:pPr>
        <w:spacing w:after="0" w:line="240" w:lineRule="auto"/>
      </w:pPr>
      <w:r>
        <w:separator/>
      </w:r>
    </w:p>
  </w:endnote>
  <w:endnote w:type="continuationSeparator" w:id="0">
    <w:p w14:paraId="017FA96C" w14:textId="77777777" w:rsidR="000B1ECF" w:rsidRDefault="000B1ECF" w:rsidP="00EE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6583" w14:textId="77777777" w:rsidR="000B1ECF" w:rsidRDefault="000B1ECF" w:rsidP="00EE7438">
      <w:pPr>
        <w:spacing w:after="0" w:line="240" w:lineRule="auto"/>
      </w:pPr>
      <w:r>
        <w:separator/>
      </w:r>
    </w:p>
  </w:footnote>
  <w:footnote w:type="continuationSeparator" w:id="0">
    <w:p w14:paraId="7284F176" w14:textId="77777777" w:rsidR="000B1ECF" w:rsidRDefault="000B1ECF" w:rsidP="00EE7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67"/>
    <w:rsid w:val="000B1ECF"/>
    <w:rsid w:val="00557366"/>
    <w:rsid w:val="00B44D67"/>
    <w:rsid w:val="00E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AD66F6-F8C8-47B0-A95A-15FBA7B2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D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D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D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D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D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438"/>
  </w:style>
  <w:style w:type="paragraph" w:styleId="Footer">
    <w:name w:val="footer"/>
    <w:basedOn w:val="Normal"/>
    <w:link w:val="FooterChar"/>
    <w:uiPriority w:val="99"/>
    <w:unhideWhenUsed/>
    <w:rsid w:val="00EE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438"/>
  </w:style>
  <w:style w:type="paragraph" w:styleId="NormalWeb">
    <w:name w:val="Normal (Web)"/>
    <w:basedOn w:val="Normal"/>
    <w:link w:val="NormalWebChar"/>
    <w:uiPriority w:val="99"/>
    <w:unhideWhenUsed/>
    <w:rsid w:val="00EE7438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lang w:eastAsia="zh-CN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EE7438"/>
    <w:rPr>
      <w:rFonts w:ascii="SimSun" w:eastAsia="SimSun" w:hAnsi="SimSun" w:cs="SimSu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2026-04-07T12:21:00Z</dcterms:created>
  <dcterms:modified xsi:type="dcterms:W3CDTF">2026-04-07T12:22:00Z</dcterms:modified>
</cp:coreProperties>
</file>