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49" w:rsidRPr="00952E41" w:rsidRDefault="00512049" w:rsidP="00512049">
      <w:pPr>
        <w:rPr>
          <w:rFonts w:ascii="Times New Roman" w:eastAsia="等线" w:hAnsi="Times New Roman" w:cs="Times New Roman"/>
          <w:sz w:val="20"/>
          <w:szCs w:val="20"/>
        </w:rPr>
      </w:pPr>
      <w:r w:rsidRPr="00952E41">
        <w:rPr>
          <w:rFonts w:ascii="Times New Roman" w:eastAsia="等线" w:hAnsi="Times New Roman" w:cs="Times New Roman"/>
          <w:b/>
          <w:bCs/>
          <w:sz w:val="20"/>
          <w:szCs w:val="20"/>
        </w:rPr>
        <w:t xml:space="preserve">Supplementary Table </w:t>
      </w:r>
      <w:r w:rsidRPr="00952E41">
        <w:rPr>
          <w:rFonts w:ascii="Times New Roman" w:eastAsia="等线" w:hAnsi="Times New Roman" w:cs="Times New Roman" w:hint="eastAsia"/>
          <w:b/>
          <w:bCs/>
          <w:sz w:val="20"/>
          <w:szCs w:val="20"/>
        </w:rPr>
        <w:t>6</w:t>
      </w: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 Performance of the aMAP-CT model and related subgroup analysis in the training, validation, and test cohorts</w:t>
      </w:r>
      <w:r w:rsidRPr="00952E41">
        <w:rPr>
          <w:rFonts w:ascii="Times New Roman" w:eastAsia="等线" w:hAnsi="Times New Roman" w:cs="Times New Roman" w:hint="eastAsia"/>
          <w:sz w:val="20"/>
          <w:szCs w:val="20"/>
        </w:rPr>
        <w:t xml:space="preserve"> (with </w:t>
      </w:r>
      <w:r w:rsidRPr="00952E41">
        <w:rPr>
          <w:rFonts w:ascii="Times New Roman" w:eastAsia="等线" w:hAnsi="Times New Roman" w:cs="Times New Roman"/>
          <w:sz w:val="20"/>
          <w:szCs w:val="20"/>
        </w:rPr>
        <w:t>95% confidence interval</w:t>
      </w:r>
      <w:r w:rsidRPr="00952E41">
        <w:rPr>
          <w:rFonts w:ascii="Times New Roman" w:eastAsia="等线" w:hAnsi="Times New Roman" w:cs="Times New Roman" w:hint="eastAsia"/>
          <w:sz w:val="20"/>
          <w:szCs w:val="20"/>
        </w:rPr>
        <w:t>)</w:t>
      </w:r>
      <w:r w:rsidRPr="00952E41">
        <w:rPr>
          <w:rFonts w:ascii="Times New Roman" w:eastAsia="等线" w:hAnsi="Times New Roman" w:cs="Times New Roman"/>
          <w:sz w:val="20"/>
          <w:szCs w:val="20"/>
        </w:rPr>
        <w:t>.</w:t>
      </w:r>
    </w:p>
    <w:tbl>
      <w:tblPr>
        <w:tblW w:w="0" w:type="auto"/>
        <w:tblLayout w:type="fixed"/>
        <w:tblLook w:val="04A0"/>
      </w:tblPr>
      <w:tblGrid>
        <w:gridCol w:w="1701"/>
        <w:gridCol w:w="487"/>
        <w:gridCol w:w="1038"/>
        <w:gridCol w:w="1684"/>
        <w:gridCol w:w="1508"/>
        <w:gridCol w:w="1508"/>
        <w:gridCol w:w="1508"/>
        <w:gridCol w:w="1508"/>
        <w:gridCol w:w="1508"/>
        <w:gridCol w:w="1508"/>
      </w:tblGrid>
      <w:tr w:rsidR="00512049" w:rsidRPr="00952E41" w:rsidTr="00330D79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HCC, n (%)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AUC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SEN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SPE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PPV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NPV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ACC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F1-score</w:t>
            </w:r>
          </w:p>
        </w:tc>
      </w:tr>
      <w:tr w:rsidR="00512049" w:rsidRPr="00952E41" w:rsidTr="00330D79">
        <w:trPr>
          <w:trHeight w:val="499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Training cohort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809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24 (3.0)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0.869 [0.789 0.931]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0.792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[0.663, 0.885]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0.789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[0.756, 0.820]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0.103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[0.070, 0.150]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0.992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[0.984, 0.997]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0.789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[0.759, 0.818]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0.182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[0.122, 0.242] 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Males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544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16 (2.9)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0.836 [0.706 0.933]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0.750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[0.525, 0.899]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0.777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[0.736, 0.814]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0.092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[0.050, 0.155]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0.990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[0.759, 1.000]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0.776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[0.737, 0.812]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0.164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[0.098, 0.235]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Females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265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8 (3.0)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0.930 [0.873 0.976]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0.875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[0.677, 0.996]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0.813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[0.760, 0.860]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0.127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[0.046, 0.266]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0.995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[0.887, 1.000]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0.815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[0.757, 0.868]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0.222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[0.193, 0.376] </w:t>
            </w:r>
          </w:p>
        </w:tc>
      </w:tr>
      <w:tr w:rsidR="00512049" w:rsidRPr="00952E41" w:rsidTr="00330D79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Age, years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≤45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3 (1.5)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0.942 [0.859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0.667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[0.594,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0.898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[0.842, 0.930]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0.091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[0.071, 0.143]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0.994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[0.852,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0.895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[0.814, 0.948]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0.160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[0.090, 0.275]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45-55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6 (2.1)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0.852 [0.687 0.973]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0.667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[0.525, 0.809]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0.805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[0.736, 0.874]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0.067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[0.050, 0.084]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0.991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[0.774,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0.802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[0.737, 0.867]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0.121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[0.098, 0.144]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≥55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15 (4.8)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0.838 [0.721 0.932]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0.867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[0.757, 0.977]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0.701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[0.633, 0.769]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0.126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[0.104, 0.148]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0.991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[0.974,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0.709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[0.639, 0.779]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0.220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[0.193, 0.247]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aMAP score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low-risk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49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 (2.0)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1.000 [1.000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0.958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[0.916, 1.000]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0.333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[0.290, 0.376]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1.000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0.959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[0.917, 1.000]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0.500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[0.435, 0.565]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medium-risk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324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5 (1.5)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0.953 [0.918 0.984]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0.800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[0.736, 0.864]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0.912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[0.856, 0.968]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0.125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[0.104, 0.146]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0.997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[0.986,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0.910 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[0.853, 0.967]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0.216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[0.184, 0.248]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high-risk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436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18 (4.1)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0.809 [0.680 0.910]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0.778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[0.712, 0.844]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0.675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[0.604, 0.746]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0.093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[0.075, 0.111]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0.986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[0.969, 1.000]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0.679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[0.608, 0.750]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0.167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[0.141, 0.193]</w:t>
            </w:r>
          </w:p>
        </w:tc>
      </w:tr>
      <w:tr w:rsidR="00512049" w:rsidRPr="00952E41" w:rsidTr="00330D79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Validation cohort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348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11 (3.2)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0.809 [0.686 0.927]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0.727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[0.601, 0.853]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0.780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[0.713, 0.847]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0.098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[0.079, 0.117]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0.989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[0.973, 1.000]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0.779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[0.712, 0.846]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0.172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[0.144, 0.200]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Males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259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10 (3.9)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0.801 [0.654 0.920]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0.727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[0.650, 0.804]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0.767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[0.689, 0.845]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0.121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[0.099, 0.143]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0.985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[0.968, 1.000]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0.765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[0.686, 0.844]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0.208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[0.180, 0.236]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Females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89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 (1.1)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0.352 [0.261 0.466]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0.000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0.818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[0.751, 0.885]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0.000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0.986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[0.969,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0.809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[0.732, 0.886]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n.a.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Age, years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≤45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2 (2.1)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0.718 [0.398 0.989]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0.500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[0.435, 0.565]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0.883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[0.825, 0.941]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0.083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[0.069, 0.097]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0.988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[0.970,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0.875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[0.807, 0.943]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0.143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[0.120, 0.166]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45-55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4 (2.9)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0.780 [0.613 0.925]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0.500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[0.435, 0.565]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0.818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[0.751, 0.885]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0.077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[0.063, 0.091]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0.982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[0.964,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0.809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[0.732, 0.886]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0.133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[0.111, 0.155]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≥55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5 (4.3)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0.877 [0.783 0.961]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0.649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[0.578, 0.720]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0.114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[0.093, 0.135]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0.664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[0.590, 0.738]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0.204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[0.174, 0.234]</w:t>
            </w:r>
          </w:p>
        </w:tc>
      </w:tr>
      <w:tr w:rsidR="00512049" w:rsidRPr="00952E41" w:rsidTr="00330D79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aMAP score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low-risk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16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 (6.3)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0.933 [0.786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1.000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0.867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[0.803, 0.931]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0.333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[0.290, 0.376]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1.000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0.875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[0.807, 0.943]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0.500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[0.435, 0.565]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medium-risk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157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3 (1.9)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0.742 [0.471 0.968]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0.333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[0.290, 0.376]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0.922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[0.866, 0.978]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0.077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[0.063, 0.091]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0.986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[0.969,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0.911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[0.854, 0.968]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0.125 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[0.104, 0.146]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high-risk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175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7 (4.0)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0.816 [0.680 0.926]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0.857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[0.791, 0.923]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0.643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[0.570, 0.716]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0.091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[0.075, 0.107]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0.991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[0.976, 1.000]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0.651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[0.577, 0.725]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0.164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[0.138, 0.190]</w:t>
            </w:r>
          </w:p>
        </w:tc>
      </w:tr>
      <w:tr w:rsidR="00512049" w:rsidRPr="00952E41" w:rsidTr="00330D79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Test cohort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 xml:space="preserve">1254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83 (6.6)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  <w:t>0.815 [0.762 0.868]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0.602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[0.511, 0.693]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0.878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[0.803, 0.953]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0.259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[0.220, 0.298]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0.969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[0.951, 0.987]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0.860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[0.785, 0.935]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0.362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[0.318, 0.406]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Males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1075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78 (7.3)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0.826 [0.774 0.874]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0.628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[0.530, 0.726]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0.876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[0.808, 0.944]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0.283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[0.242, 0.324]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0.968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[0.945, 0.991]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0.858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[0.786, 0.930]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0.390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[0.341, 0.439]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Females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179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5 (2.8)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0.640 [0.493 0.834]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0.200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[0.170, 0.230]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0.891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[0.825, 0.957]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0.050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[0.041, 0.059]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0.975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[0.958, 0.992]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0.872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[0.802, 0.942]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0.080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[0.067, 0.093]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Age, years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≤45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16 (3.3)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0.734 [0.581 0.868]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0.375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[0.320, 0.430]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0.948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[0.912, 0.984]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0.200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[0.170, 0.230]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0.978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[0.961, 0.995]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0.929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[0.873, 0.985]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0.261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[0.220, 0.302]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45-55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34 (7.1)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0.881 [0.820 0.935]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0.706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[0.635, 0.777]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0.871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[0.807, 0.935]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0.296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[0.252, 0.340]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0.975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[0.958, 0.992]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0.860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[0.792, 0.928]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0.417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[0.363, 0.471]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≥55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33 (11.1)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0.718 [0.621 0.813]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0.606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[0.536, 0.676]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0.766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[0.690, 0.842]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0.244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[0.205, 0.283]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0.940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[0.899, 0.981]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0.748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[0.673, 0.823]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0.348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[0.298, 0.398]</w:t>
            </w:r>
          </w:p>
        </w:tc>
      </w:tr>
      <w:tr w:rsidR="00512049" w:rsidRPr="00952E41" w:rsidTr="00330D79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200" w:firstLine="32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aMAP score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　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low-risk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180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5 (2.8)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0.725 [0.298 0.968]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0.989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[0.996, 1.000]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0.972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[0.955, 0.989]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0.961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[0.730, 0.992]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n.a.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medium-risk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671 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26 (3.9)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0.803 [0.719 0.882]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0.423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[0.372, 0.474]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0.953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[0.912, 0.994]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0.268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[0.128, 0.308]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0.976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[0.758, 0.994]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0.933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[0.674, 0.992]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 xml:space="preserve">0.328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[0.281, 0.375]</w:t>
            </w:r>
          </w:p>
        </w:tc>
      </w:tr>
      <w:tr w:rsidR="00512049" w:rsidRPr="00952E41" w:rsidTr="00330D79">
        <w:trPr>
          <w:trHeight w:val="46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ind w:firstLineChars="400" w:firstLine="640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lastRenderedPageBreak/>
              <w:t>high-risk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403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52 (12.9)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jc w:val="center"/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0.765 [0.678 0.844]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0.750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[0.679, 0.821]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0.684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[0.604, 0.764]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0.260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[0.220, 0.300]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0.949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[0.912, 0.986]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0.692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[0.614, 0.770]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 xml:space="preserve">0.386 </w:t>
            </w:r>
          </w:p>
          <w:p w:rsidR="00512049" w:rsidRPr="00952E41" w:rsidRDefault="00512049" w:rsidP="00330D79">
            <w:pPr>
              <w:rPr>
                <w:rFonts w:ascii="Times New Roman" w:eastAsia="微软雅黑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微软雅黑" w:hAnsi="Times New Roman" w:cs="Times New Roman"/>
                <w:sz w:val="16"/>
                <w:szCs w:val="16"/>
              </w:rPr>
              <w:t>[0.335, 0.437]</w:t>
            </w:r>
          </w:p>
        </w:tc>
      </w:tr>
    </w:tbl>
    <w:p w:rsidR="00512049" w:rsidRPr="00952E41" w:rsidRDefault="00512049" w:rsidP="00512049">
      <w:pPr>
        <w:rPr>
          <w:rFonts w:ascii="Times New Roman" w:eastAsia="等线" w:hAnsi="Times New Roman" w:cs="Times New Roman"/>
          <w:sz w:val="20"/>
          <w:szCs w:val="20"/>
        </w:rPr>
      </w:pPr>
      <w:r w:rsidRPr="00952E41">
        <w:rPr>
          <w:rFonts w:ascii="Times New Roman" w:eastAsia="等线" w:hAnsi="Times New Roman" w:cs="Times New Roman"/>
          <w:sz w:val="20"/>
          <w:szCs w:val="20"/>
        </w:rPr>
        <w:t>Note: The values in square brackets represent the 95% confidence interval. Abbreviations: SEN, sensitivity; SPE, specificity; PPV, positive predictive value; NPV, negative predictive value; ACC, accuracy</w:t>
      </w:r>
      <w:r w:rsidRPr="00952E41">
        <w:rPr>
          <w:rFonts w:ascii="Times New Roman" w:eastAsia="等线" w:hAnsi="Times New Roman" w:cs="Times New Roman" w:hint="eastAsia"/>
          <w:sz w:val="20"/>
          <w:szCs w:val="20"/>
        </w:rPr>
        <w:t xml:space="preserve">; </w:t>
      </w:r>
      <w:r w:rsidRPr="00952E41">
        <w:rPr>
          <w:rFonts w:ascii="Times New Roman" w:eastAsia="等线" w:hAnsi="Times New Roman" w:cs="Times New Roman"/>
          <w:sz w:val="20"/>
          <w:szCs w:val="20"/>
        </w:rPr>
        <w:t>HCC, hepatocellular carcinoma.</w:t>
      </w:r>
    </w:p>
    <w:p w:rsidR="009D5AD0" w:rsidRDefault="009D5AD0"/>
    <w:sectPr w:rsidR="009D5AD0" w:rsidSect="00E43FB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ººÒÇÆìº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512049"/>
    <w:rsid w:val="00512049"/>
    <w:rsid w:val="009D5AD0"/>
    <w:rsid w:val="00E4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2025-07-23T10:31:00Z</dcterms:created>
  <dcterms:modified xsi:type="dcterms:W3CDTF">2025-07-23T10:31:00Z</dcterms:modified>
</cp:coreProperties>
</file>