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92" w:rsidRPr="00952E41" w:rsidRDefault="00774292" w:rsidP="00774292">
      <w:pPr>
        <w:keepNext/>
        <w:suppressLineNumbers/>
        <w:rPr>
          <w:rFonts w:ascii="Times New Roman" w:eastAsia="黑体" w:hAnsi="Times New Roman" w:cs="Times New Roman"/>
          <w:sz w:val="20"/>
          <w:szCs w:val="20"/>
        </w:rPr>
      </w:pPr>
      <w:r w:rsidRPr="00952E41">
        <w:rPr>
          <w:rFonts w:ascii="Times New Roman" w:eastAsia="黑体" w:hAnsi="Times New Roman" w:cs="Times New Roman"/>
          <w:b/>
          <w:bCs/>
          <w:sz w:val="20"/>
          <w:szCs w:val="20"/>
        </w:rPr>
        <w:t xml:space="preserve">Supplementary Table </w:t>
      </w:r>
      <w:r w:rsidRPr="00952E41">
        <w:rPr>
          <w:rFonts w:ascii="Times New Roman" w:eastAsia="黑体" w:hAnsi="Times New Roman" w:cs="Times New Roman" w:hint="eastAsia"/>
          <w:b/>
          <w:bCs/>
          <w:sz w:val="20"/>
          <w:szCs w:val="20"/>
        </w:rPr>
        <w:t>5</w:t>
      </w:r>
      <w:r w:rsidRPr="00952E41">
        <w:rPr>
          <w:rFonts w:ascii="Times New Roman" w:eastAsia="黑体" w:hAnsi="Times New Roman" w:cs="Times New Roman"/>
          <w:sz w:val="20"/>
          <w:szCs w:val="20"/>
        </w:rPr>
        <w:t xml:space="preserve"> </w:t>
      </w:r>
      <w:bookmarkStart w:id="0" w:name="_Hlk187005556"/>
      <w:r w:rsidRPr="00952E41">
        <w:rPr>
          <w:rFonts w:ascii="Times New Roman" w:eastAsia="黑体" w:hAnsi="Times New Roman" w:cs="Times New Roman"/>
          <w:sz w:val="20"/>
          <w:szCs w:val="20"/>
        </w:rPr>
        <w:t>Comparison of the aMAP-CT, model with aMAP and liver signatures (aMAP+liver),</w:t>
      </w:r>
      <w:r w:rsidRPr="00952E41">
        <w:rPr>
          <w:rFonts w:ascii="等线 Light" w:eastAsia="黑体" w:hAnsi="等线 Light" w:cs="Times New Roman"/>
          <w:sz w:val="20"/>
          <w:szCs w:val="20"/>
        </w:rPr>
        <w:t xml:space="preserve"> </w:t>
      </w:r>
      <w:r w:rsidRPr="00952E41">
        <w:rPr>
          <w:rFonts w:ascii="Times New Roman" w:eastAsia="黑体" w:hAnsi="Times New Roman" w:cs="Times New Roman"/>
          <w:sz w:val="20"/>
          <w:szCs w:val="20"/>
        </w:rPr>
        <w:t>model with aMAP and spleen signatures (aMAP+spleen), and aMAP model in HCC risk stratification.</w:t>
      </w:r>
      <w:bookmarkEnd w:id="0"/>
      <w:r w:rsidRPr="00952E41">
        <w:rPr>
          <w:rFonts w:ascii="Times New Roman" w:eastAsia="黑体" w:hAnsi="Times New Roman" w:cs="Times New Roman" w:hint="eastAsia"/>
          <w:sz w:val="20"/>
          <w:szCs w:val="20"/>
        </w:rPr>
        <w:t xml:space="preserve"> </w:t>
      </w:r>
      <w:r w:rsidRPr="00952E41">
        <w:rPr>
          <w:rFonts w:ascii="Times New Roman" w:eastAsia="黑体" w:hAnsi="Times New Roman" w:cs="Times New Roman"/>
          <w:sz w:val="20"/>
          <w:szCs w:val="20"/>
        </w:rPr>
        <w:t>Abbreviations: HCC, hepatocellular carcinoma.</w:t>
      </w:r>
    </w:p>
    <w:tbl>
      <w:tblPr>
        <w:tblW w:w="5000" w:type="pct"/>
        <w:tblLook w:val="04A0"/>
      </w:tblPr>
      <w:tblGrid>
        <w:gridCol w:w="1179"/>
        <w:gridCol w:w="914"/>
        <w:gridCol w:w="231"/>
        <w:gridCol w:w="856"/>
        <w:gridCol w:w="232"/>
        <w:gridCol w:w="1323"/>
        <w:gridCol w:w="1288"/>
        <w:gridCol w:w="222"/>
        <w:gridCol w:w="1323"/>
        <w:gridCol w:w="1288"/>
      </w:tblGrid>
      <w:tr w:rsidR="00774292" w:rsidRPr="00952E41" w:rsidTr="00330D79">
        <w:trPr>
          <w:trHeight w:val="454"/>
        </w:trPr>
        <w:tc>
          <w:tcPr>
            <w:tcW w:w="57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Models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High-risk, </w:t>
            </w:r>
          </w:p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n (%)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HR </w:t>
            </w:r>
          </w:p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(95% CI)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3-year cumulative incidence of HCC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92" w:rsidRPr="00952E41" w:rsidRDefault="00774292" w:rsidP="00330D79">
            <w:pPr>
              <w:ind w:left="360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1-year cumulative incidence of HCC</w:t>
            </w:r>
          </w:p>
        </w:tc>
      </w:tr>
      <w:tr w:rsidR="00774292" w:rsidRPr="00952E41" w:rsidTr="00330D79">
        <w:trPr>
          <w:trHeight w:val="454"/>
        </w:trPr>
        <w:tc>
          <w:tcPr>
            <w:tcW w:w="57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774292" w:rsidRPr="00952E41" w:rsidRDefault="00774292" w:rsidP="00330D79">
            <w:pP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774292" w:rsidRPr="00952E41" w:rsidRDefault="00774292" w:rsidP="00330D79">
            <w:pP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774292" w:rsidRPr="00952E41" w:rsidRDefault="00774292" w:rsidP="00330D79">
            <w:pP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High-risk group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Low-risk group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High-risk group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Low-risk group</w:t>
            </w:r>
          </w:p>
        </w:tc>
      </w:tr>
      <w:tr w:rsidR="00774292" w:rsidRPr="00952E41" w:rsidTr="00330D79">
        <w:trPr>
          <w:trHeight w:val="454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bookmarkStart w:id="1" w:name="_Hlk170911981"/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aMAP-CT</w:t>
            </w:r>
            <w:bookmarkEnd w:id="1"/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183</w:t>
            </w:r>
          </w:p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(7.6%)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12.3</w:t>
            </w:r>
          </w:p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(5.8-26.0)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26.3%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1.7%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13.3%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0.7%</w:t>
            </w:r>
          </w:p>
        </w:tc>
      </w:tr>
      <w:tr w:rsidR="00774292" w:rsidRPr="00952E41" w:rsidTr="00330D79">
        <w:trPr>
          <w:trHeight w:val="454"/>
        </w:trPr>
        <w:tc>
          <w:tcPr>
            <w:tcW w:w="5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aMAP+liver</w:t>
            </w:r>
          </w:p>
        </w:tc>
        <w:tc>
          <w:tcPr>
            <w:tcW w:w="5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271</w:t>
            </w:r>
          </w:p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(11.2%)</w:t>
            </w:r>
          </w:p>
        </w:tc>
        <w:tc>
          <w:tcPr>
            <w:tcW w:w="1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4.0</w:t>
            </w:r>
          </w:p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(2.2-7.1)</w:t>
            </w:r>
          </w:p>
        </w:tc>
        <w:tc>
          <w:tcPr>
            <w:tcW w:w="1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12.8%</w:t>
            </w:r>
          </w:p>
        </w:tc>
        <w:tc>
          <w:tcPr>
            <w:tcW w:w="7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2.4%</w:t>
            </w:r>
          </w:p>
        </w:tc>
        <w:tc>
          <w:tcPr>
            <w:tcW w:w="1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6.3%</w:t>
            </w:r>
          </w:p>
        </w:tc>
        <w:tc>
          <w:tcPr>
            <w:tcW w:w="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1.1%</w:t>
            </w:r>
          </w:p>
        </w:tc>
      </w:tr>
      <w:tr w:rsidR="00774292" w:rsidRPr="00952E41" w:rsidTr="00330D79">
        <w:trPr>
          <w:trHeight w:val="454"/>
        </w:trPr>
        <w:tc>
          <w:tcPr>
            <w:tcW w:w="5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aMAP+spleen</w:t>
            </w:r>
          </w:p>
        </w:tc>
        <w:tc>
          <w:tcPr>
            <w:tcW w:w="5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163</w:t>
            </w:r>
          </w:p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(6.8%)</w:t>
            </w:r>
          </w:p>
        </w:tc>
        <w:tc>
          <w:tcPr>
            <w:tcW w:w="1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3.9</w:t>
            </w:r>
          </w:p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(1.7-8.7)</w:t>
            </w:r>
          </w:p>
        </w:tc>
        <w:tc>
          <w:tcPr>
            <w:tcW w:w="1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12.2%</w:t>
            </w:r>
          </w:p>
        </w:tc>
        <w:tc>
          <w:tcPr>
            <w:tcW w:w="7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3.0%</w:t>
            </w:r>
          </w:p>
        </w:tc>
        <w:tc>
          <w:tcPr>
            <w:tcW w:w="1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7.5%</w:t>
            </w:r>
          </w:p>
        </w:tc>
        <w:tc>
          <w:tcPr>
            <w:tcW w:w="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1.3%</w:t>
            </w:r>
          </w:p>
        </w:tc>
      </w:tr>
      <w:tr w:rsidR="00774292" w:rsidRPr="00952E41" w:rsidTr="00330D79">
        <w:trPr>
          <w:trHeight w:val="454"/>
        </w:trPr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aMAP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1014</w:t>
            </w:r>
          </w:p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(42.1%)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 xml:space="preserve">3.1 </w:t>
            </w:r>
          </w:p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(2.2-4.5)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5.9%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1.9%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2.9%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292" w:rsidRPr="00952E41" w:rsidRDefault="00774292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0.8%</w:t>
            </w:r>
          </w:p>
        </w:tc>
      </w:tr>
    </w:tbl>
    <w:p w:rsidR="0056608E" w:rsidRDefault="0056608E"/>
    <w:sectPr w:rsidR="005660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74292"/>
    <w:rsid w:val="0056608E"/>
    <w:rsid w:val="0077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2025-07-23T10:31:00Z</dcterms:created>
  <dcterms:modified xsi:type="dcterms:W3CDTF">2025-07-23T10:31:00Z</dcterms:modified>
</cp:coreProperties>
</file>