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19" w:rsidRPr="00184128" w:rsidRDefault="00B46419" w:rsidP="00B46419">
      <w:pPr>
        <w:spacing w:line="480" w:lineRule="auto"/>
        <w:rPr>
          <w:rFonts w:ascii="Times New Roman" w:eastAsia="等线" w:hAnsi="Times New Roman" w:cs="Times New Roman"/>
          <w:b/>
          <w:bCs/>
          <w:sz w:val="24"/>
          <w:szCs w:val="24"/>
        </w:rPr>
      </w:pPr>
      <w:r w:rsidRPr="001C1B36">
        <w:rPr>
          <w:rFonts w:ascii="Times New Roman" w:eastAsia="等线" w:hAnsi="Times New Roman" w:cs="Times New Roman"/>
          <w:b/>
          <w:bCs/>
          <w:sz w:val="24"/>
          <w:szCs w:val="24"/>
        </w:rPr>
        <w:t>Supplementary</w:t>
      </w:r>
      <w:r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128">
        <w:rPr>
          <w:rFonts w:ascii="Times New Roman" w:hAnsi="Times New Roman" w:cs="Times New Roman"/>
          <w:b/>
          <w:bCs/>
          <w:sz w:val="24"/>
          <w:szCs w:val="24"/>
        </w:rPr>
        <w:t>Characteristics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128"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128">
        <w:rPr>
          <w:rFonts w:ascii="Times New Roman" w:hAnsi="Times New Roman" w:cs="Times New Roman"/>
          <w:b/>
          <w:bCs/>
          <w:sz w:val="24"/>
          <w:szCs w:val="24"/>
        </w:rPr>
        <w:t>CHB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128">
        <w:rPr>
          <w:rFonts w:ascii="Times New Roman" w:hAnsi="Times New Roman" w:cs="Times New Roman"/>
          <w:b/>
          <w:bCs/>
          <w:sz w:val="24"/>
          <w:szCs w:val="24"/>
        </w:rPr>
        <w:t>cirrhosis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128">
        <w:rPr>
          <w:rFonts w:ascii="Times New Roman" w:hAnsi="Times New Roman" w:cs="Times New Roman"/>
          <w:b/>
          <w:bCs/>
          <w:sz w:val="24"/>
          <w:szCs w:val="24"/>
        </w:rPr>
        <w:t>cohort</w:t>
      </w:r>
      <w:r w:rsidRPr="00733EDC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b/>
          <w:bCs/>
          <w:sz w:val="24"/>
          <w:szCs w:val="24"/>
        </w:rPr>
        <w:t>following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b/>
          <w:bCs/>
          <w:sz w:val="24"/>
          <w:szCs w:val="24"/>
        </w:rPr>
        <w:t>1:1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b/>
          <w:bCs/>
          <w:sz w:val="24"/>
          <w:szCs w:val="24"/>
        </w:rPr>
        <w:t>matching</w:t>
      </w:r>
    </w:p>
    <w:tbl>
      <w:tblPr>
        <w:tblW w:w="9278" w:type="dxa"/>
        <w:jc w:val="center"/>
        <w:tblLook w:val="04A0"/>
      </w:tblPr>
      <w:tblGrid>
        <w:gridCol w:w="3100"/>
        <w:gridCol w:w="2367"/>
        <w:gridCol w:w="2396"/>
        <w:gridCol w:w="1415"/>
      </w:tblGrid>
      <w:tr w:rsidR="00B46419" w:rsidRPr="00733EDC" w:rsidTr="007C4299">
        <w:trPr>
          <w:trHeight w:val="340"/>
          <w:jc w:val="center"/>
        </w:trPr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6419" w:rsidRPr="00733EDC" w:rsidRDefault="00B46419" w:rsidP="007C4299">
            <w:pPr>
              <w:spacing w:before="240" w:line="48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Variable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6419" w:rsidRPr="00733EDC" w:rsidRDefault="00B46419" w:rsidP="007C4299">
            <w:pPr>
              <w:spacing w:before="240"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Cirrhosis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84128">
              <w:rPr>
                <w:rFonts w:ascii="Times New Roman" w:eastAsia="宋体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Pr="00733ED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6419" w:rsidRPr="00733EDC" w:rsidRDefault="00B46419" w:rsidP="007C4299">
            <w:pPr>
              <w:spacing w:before="240" w:line="480" w:lineRule="auto"/>
              <w:ind w:firstLine="40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bookmarkStart w:id="0" w:name="_Hlk141952213"/>
            <w:r w:rsidRPr="0073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CHB</w:t>
            </w:r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841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Pr="0073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6419" w:rsidRPr="00733EDC" w:rsidRDefault="00B46419" w:rsidP="007C4299">
            <w:pPr>
              <w:spacing w:before="240" w:line="480" w:lineRule="auto"/>
              <w:ind w:firstLine="402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733ED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B46419" w:rsidRPr="00733EDC" w:rsidTr="007C4299">
        <w:trPr>
          <w:trHeight w:val="340"/>
          <w:jc w:val="center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6419" w:rsidRPr="00733EDC" w:rsidRDefault="00B46419" w:rsidP="007C4299">
            <w:pPr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Age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r w:rsidRPr="00733ED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years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53.5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(43.0–62.0)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46.5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(39.0–53.0)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0.143</w:t>
            </w:r>
          </w:p>
        </w:tc>
      </w:tr>
      <w:tr w:rsidR="00B46419" w:rsidRPr="00733EDC" w:rsidTr="007C4299">
        <w:trPr>
          <w:trHeight w:val="340"/>
          <w:jc w:val="center"/>
        </w:trPr>
        <w:tc>
          <w:tcPr>
            <w:tcW w:w="3100" w:type="dxa"/>
            <w:hideMark/>
          </w:tcPr>
          <w:p w:rsidR="00B46419" w:rsidRPr="00733EDC" w:rsidRDefault="00B46419" w:rsidP="007C4299">
            <w:pPr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2367" w:type="dxa"/>
            <w:vAlign w:val="center"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46419" w:rsidRPr="00733EDC" w:rsidTr="007C4299">
        <w:trPr>
          <w:trHeight w:val="340"/>
          <w:jc w:val="center"/>
        </w:trPr>
        <w:tc>
          <w:tcPr>
            <w:tcW w:w="3100" w:type="dxa"/>
            <w:hideMark/>
          </w:tcPr>
          <w:p w:rsidR="00B46419" w:rsidRPr="00733EDC" w:rsidRDefault="00B46419" w:rsidP="007C4299">
            <w:pPr>
              <w:spacing w:line="480" w:lineRule="auto"/>
              <w:ind w:firstLineChars="50" w:firstLine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Male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vAlign w:val="center"/>
            <w:hideMark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70.0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(7/10)</w:t>
            </w:r>
          </w:p>
        </w:tc>
        <w:tc>
          <w:tcPr>
            <w:tcW w:w="2396" w:type="dxa"/>
            <w:hideMark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70.0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(7/10)</w:t>
            </w:r>
          </w:p>
        </w:tc>
        <w:tc>
          <w:tcPr>
            <w:tcW w:w="1415" w:type="dxa"/>
            <w:vMerge w:val="restart"/>
            <w:vAlign w:val="center"/>
            <w:hideMark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1.000</w:t>
            </w:r>
          </w:p>
        </w:tc>
      </w:tr>
      <w:tr w:rsidR="00B46419" w:rsidRPr="00733EDC" w:rsidTr="007C4299">
        <w:trPr>
          <w:trHeight w:val="340"/>
          <w:jc w:val="center"/>
        </w:trPr>
        <w:tc>
          <w:tcPr>
            <w:tcW w:w="3100" w:type="dxa"/>
            <w:hideMark/>
          </w:tcPr>
          <w:p w:rsidR="00B46419" w:rsidRPr="00733EDC" w:rsidRDefault="00B46419" w:rsidP="007C4299">
            <w:pPr>
              <w:spacing w:line="480" w:lineRule="auto"/>
              <w:ind w:left="480" w:hangingChars="200" w:hanging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Female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vAlign w:val="center"/>
            <w:hideMark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30.0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(3/10)</w:t>
            </w:r>
          </w:p>
        </w:tc>
        <w:tc>
          <w:tcPr>
            <w:tcW w:w="2396" w:type="dxa"/>
            <w:hideMark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30.0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(3/10)</w:t>
            </w:r>
          </w:p>
        </w:tc>
        <w:tc>
          <w:tcPr>
            <w:tcW w:w="1415" w:type="dxa"/>
            <w:vMerge/>
            <w:vAlign w:val="center"/>
            <w:hideMark/>
          </w:tcPr>
          <w:p w:rsidR="00B46419" w:rsidRPr="00733EDC" w:rsidRDefault="00B46419" w:rsidP="007C42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46419" w:rsidRPr="00733EDC" w:rsidTr="007C4299">
        <w:trPr>
          <w:trHeight w:val="340"/>
          <w:jc w:val="center"/>
        </w:trPr>
        <w:tc>
          <w:tcPr>
            <w:tcW w:w="3100" w:type="dxa"/>
            <w:hideMark/>
          </w:tcPr>
          <w:p w:rsidR="00B46419" w:rsidRPr="00733EDC" w:rsidRDefault="00B46419" w:rsidP="007C4299">
            <w:pPr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bookmarkStart w:id="1" w:name="_Hlk141952230"/>
            <w:r w:rsidRPr="00733ED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BMI</w:t>
            </w:r>
            <w:bookmarkEnd w:id="1"/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r w:rsidRPr="00733ED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kg/m²</w:t>
            </w:r>
          </w:p>
        </w:tc>
        <w:tc>
          <w:tcPr>
            <w:tcW w:w="2367" w:type="dxa"/>
            <w:vAlign w:val="center"/>
            <w:hideMark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26.0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(24.4–27.3)</w:t>
            </w:r>
          </w:p>
        </w:tc>
        <w:tc>
          <w:tcPr>
            <w:tcW w:w="2396" w:type="dxa"/>
            <w:hideMark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23.9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(22.6–26.0)</w:t>
            </w:r>
          </w:p>
        </w:tc>
        <w:tc>
          <w:tcPr>
            <w:tcW w:w="1415" w:type="dxa"/>
            <w:hideMark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0.436</w:t>
            </w:r>
          </w:p>
        </w:tc>
      </w:tr>
      <w:tr w:rsidR="00B46419" w:rsidRPr="00733EDC" w:rsidTr="007C4299">
        <w:trPr>
          <w:trHeight w:val="325"/>
          <w:jc w:val="center"/>
        </w:trPr>
        <w:tc>
          <w:tcPr>
            <w:tcW w:w="3100" w:type="dxa"/>
            <w:hideMark/>
          </w:tcPr>
          <w:p w:rsidR="00B46419" w:rsidRPr="00733EDC" w:rsidRDefault="00B46419" w:rsidP="007C4299">
            <w:pPr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Vaccine</w:t>
            </w:r>
          </w:p>
        </w:tc>
        <w:tc>
          <w:tcPr>
            <w:tcW w:w="2367" w:type="dxa"/>
            <w:vAlign w:val="center"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46419" w:rsidRPr="00733EDC" w:rsidTr="007C4299">
        <w:trPr>
          <w:trHeight w:val="340"/>
          <w:jc w:val="center"/>
        </w:trPr>
        <w:tc>
          <w:tcPr>
            <w:tcW w:w="3100" w:type="dxa"/>
            <w:hideMark/>
          </w:tcPr>
          <w:p w:rsidR="00B46419" w:rsidRPr="00733EDC" w:rsidRDefault="00B46419" w:rsidP="007C4299">
            <w:pPr>
              <w:spacing w:line="480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BBIBP-CorV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vAlign w:val="center"/>
            <w:hideMark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40.0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(4/10)</w:t>
            </w:r>
          </w:p>
        </w:tc>
        <w:tc>
          <w:tcPr>
            <w:tcW w:w="2396" w:type="dxa"/>
            <w:hideMark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40.0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(4/10)</w:t>
            </w:r>
          </w:p>
        </w:tc>
        <w:tc>
          <w:tcPr>
            <w:tcW w:w="1415" w:type="dxa"/>
            <w:vMerge w:val="restart"/>
            <w:vAlign w:val="center"/>
            <w:hideMark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0.801</w:t>
            </w:r>
          </w:p>
        </w:tc>
      </w:tr>
      <w:tr w:rsidR="00B46419" w:rsidRPr="00733EDC" w:rsidTr="007C4299">
        <w:trPr>
          <w:trHeight w:val="340"/>
          <w:jc w:val="center"/>
        </w:trPr>
        <w:tc>
          <w:tcPr>
            <w:tcW w:w="3100" w:type="dxa"/>
            <w:hideMark/>
          </w:tcPr>
          <w:p w:rsidR="00B46419" w:rsidRPr="00733EDC" w:rsidRDefault="00B46419" w:rsidP="007C4299">
            <w:pPr>
              <w:spacing w:line="480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CoronaVac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vAlign w:val="center"/>
            <w:hideMark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50.0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(5/10)</w:t>
            </w:r>
          </w:p>
        </w:tc>
        <w:tc>
          <w:tcPr>
            <w:tcW w:w="2396" w:type="dxa"/>
            <w:hideMark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40.0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(4/10)</w:t>
            </w:r>
          </w:p>
        </w:tc>
        <w:tc>
          <w:tcPr>
            <w:tcW w:w="1415" w:type="dxa"/>
            <w:vMerge/>
            <w:vAlign w:val="center"/>
            <w:hideMark/>
          </w:tcPr>
          <w:p w:rsidR="00B46419" w:rsidRPr="00733EDC" w:rsidRDefault="00B46419" w:rsidP="007C42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46419" w:rsidRPr="00733EDC" w:rsidTr="007C4299">
        <w:trPr>
          <w:trHeight w:val="340"/>
          <w:jc w:val="center"/>
        </w:trPr>
        <w:tc>
          <w:tcPr>
            <w:tcW w:w="3100" w:type="dxa"/>
            <w:hideMark/>
          </w:tcPr>
          <w:p w:rsidR="00B46419" w:rsidRPr="00733EDC" w:rsidRDefault="00B46419" w:rsidP="007C4299">
            <w:pPr>
              <w:spacing w:line="480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BBIBP-CorV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CoronaVac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vAlign w:val="center"/>
            <w:hideMark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(1/10)</w:t>
            </w:r>
          </w:p>
        </w:tc>
        <w:tc>
          <w:tcPr>
            <w:tcW w:w="2396" w:type="dxa"/>
            <w:hideMark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20.0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(2/10)</w:t>
            </w:r>
          </w:p>
        </w:tc>
        <w:tc>
          <w:tcPr>
            <w:tcW w:w="1415" w:type="dxa"/>
            <w:vMerge/>
            <w:vAlign w:val="center"/>
            <w:hideMark/>
          </w:tcPr>
          <w:p w:rsidR="00B46419" w:rsidRPr="00733EDC" w:rsidRDefault="00B46419" w:rsidP="007C42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46419" w:rsidRPr="00733EDC" w:rsidTr="007C4299">
        <w:trPr>
          <w:trHeight w:val="340"/>
          <w:jc w:val="center"/>
        </w:trPr>
        <w:tc>
          <w:tcPr>
            <w:tcW w:w="3100" w:type="dxa"/>
            <w:vAlign w:val="center"/>
            <w:hideMark/>
          </w:tcPr>
          <w:p w:rsidR="00B46419" w:rsidRPr="00733EDC" w:rsidRDefault="00B46419" w:rsidP="007C4299">
            <w:pPr>
              <w:spacing w:line="480" w:lineRule="auto"/>
              <w:ind w:left="240" w:hangingChars="100" w:hanging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Days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between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booster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dose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T4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blood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sampling</w:t>
            </w:r>
          </w:p>
        </w:tc>
        <w:tc>
          <w:tcPr>
            <w:tcW w:w="2367" w:type="dxa"/>
            <w:vAlign w:val="center"/>
            <w:hideMark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44.0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(34.0–60.0)</w:t>
            </w:r>
          </w:p>
        </w:tc>
        <w:tc>
          <w:tcPr>
            <w:tcW w:w="2396" w:type="dxa"/>
            <w:vAlign w:val="center"/>
            <w:hideMark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78.5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(48.0–110.0)</w:t>
            </w:r>
          </w:p>
        </w:tc>
        <w:tc>
          <w:tcPr>
            <w:tcW w:w="1415" w:type="dxa"/>
            <w:vAlign w:val="center"/>
            <w:hideMark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0.247</w:t>
            </w:r>
          </w:p>
        </w:tc>
      </w:tr>
      <w:tr w:rsidR="00B46419" w:rsidRPr="00733EDC" w:rsidTr="007C4299">
        <w:trPr>
          <w:trHeight w:val="340"/>
          <w:jc w:val="center"/>
        </w:trPr>
        <w:tc>
          <w:tcPr>
            <w:tcW w:w="3100" w:type="dxa"/>
            <w:vAlign w:val="center"/>
            <w:hideMark/>
          </w:tcPr>
          <w:p w:rsidR="00B46419" w:rsidRPr="00733EDC" w:rsidRDefault="00B46419" w:rsidP="007C4299">
            <w:pPr>
              <w:spacing w:line="480" w:lineRule="auto"/>
              <w:ind w:left="241" w:hangingChars="100" w:hanging="241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bookmarkStart w:id="2" w:name="_Hlk141952270"/>
            <w:r w:rsidRPr="00733ED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HBeAg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End w:id="2"/>
          </w:p>
        </w:tc>
        <w:tc>
          <w:tcPr>
            <w:tcW w:w="2367" w:type="dxa"/>
            <w:vAlign w:val="center"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46419" w:rsidRPr="00733EDC" w:rsidTr="007C4299">
        <w:trPr>
          <w:trHeight w:val="340"/>
          <w:jc w:val="center"/>
        </w:trPr>
        <w:tc>
          <w:tcPr>
            <w:tcW w:w="3100" w:type="dxa"/>
            <w:vAlign w:val="center"/>
            <w:hideMark/>
          </w:tcPr>
          <w:p w:rsidR="00B46419" w:rsidRPr="00733EDC" w:rsidRDefault="00B46419" w:rsidP="007C4299">
            <w:pPr>
              <w:spacing w:line="480" w:lineRule="auto"/>
              <w:ind w:left="240" w:hangingChars="100" w:hanging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Positive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vAlign w:val="center"/>
            <w:hideMark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22.2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(2/9)</w:t>
            </w:r>
          </w:p>
        </w:tc>
        <w:tc>
          <w:tcPr>
            <w:tcW w:w="2396" w:type="dxa"/>
            <w:vAlign w:val="center"/>
            <w:hideMark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(1/10)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0.582</w:t>
            </w:r>
          </w:p>
        </w:tc>
      </w:tr>
      <w:tr w:rsidR="00B46419" w:rsidRPr="00733EDC" w:rsidTr="007C4299">
        <w:trPr>
          <w:trHeight w:val="340"/>
          <w:jc w:val="center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6419" w:rsidRPr="00733EDC" w:rsidRDefault="00B46419" w:rsidP="007C4299">
            <w:pPr>
              <w:spacing w:line="480" w:lineRule="auto"/>
              <w:ind w:firstLineChars="50" w:firstLine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Negative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77.8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(7/9)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6419" w:rsidRPr="00733EDC" w:rsidRDefault="00B46419" w:rsidP="007C4299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90.0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33EDC">
              <w:rPr>
                <w:rFonts w:ascii="Times New Roman" w:eastAsia="宋体" w:hAnsi="Times New Roman" w:cs="Times New Roman"/>
                <w:sz w:val="24"/>
                <w:szCs w:val="24"/>
              </w:rPr>
              <w:t>(9/10)</w:t>
            </w:r>
          </w:p>
        </w:tc>
        <w:tc>
          <w:tcPr>
            <w:tcW w:w="141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6419" w:rsidRPr="00733EDC" w:rsidRDefault="00B46419" w:rsidP="007C42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B46419" w:rsidRPr="00733EDC" w:rsidRDefault="00B46419" w:rsidP="00B46419">
      <w:pPr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  <w:r w:rsidRPr="00733EDC">
        <w:rPr>
          <w:rFonts w:ascii="Times New Roman" w:hAnsi="Times New Roman" w:cs="Times New Roman"/>
          <w:sz w:val="24"/>
          <w:szCs w:val="24"/>
        </w:rPr>
        <w:t>Categorical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variables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presented as </w:t>
      </w:r>
      <w:r w:rsidRPr="00733EDC">
        <w:rPr>
          <w:rFonts w:ascii="Times New Roman" w:hAnsi="Times New Roman" w:cs="Times New Roman"/>
          <w:sz w:val="24"/>
          <w:szCs w:val="24"/>
        </w:rPr>
        <w:t>frequencies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733ED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80D5D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FD1CB4">
        <w:rPr>
          <w:rFonts w:ascii="Times New Roman" w:hAnsi="Times New Roman" w:cs="Times New Roman"/>
          <w:sz w:val="24"/>
          <w:szCs w:val="24"/>
        </w:rPr>
        <w:t>/</w:t>
      </w:r>
      <w:r w:rsidRPr="00E80D5D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)]</w:t>
      </w:r>
      <w:r w:rsidRPr="00733E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variables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presented as </w:t>
      </w:r>
      <w:r w:rsidRPr="00733EDC">
        <w:rPr>
          <w:rFonts w:ascii="Times New Roman" w:hAnsi="Times New Roman" w:cs="Times New Roman"/>
          <w:sz w:val="24"/>
          <w:szCs w:val="24"/>
        </w:rPr>
        <w:t>median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(interquartile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DC">
        <w:rPr>
          <w:rFonts w:ascii="Times New Roman" w:hAnsi="Times New Roman" w:cs="Times New Roman"/>
          <w:sz w:val="24"/>
          <w:szCs w:val="24"/>
        </w:rPr>
        <w:t>range).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1F">
        <w:rPr>
          <w:rFonts w:ascii="Times New Roman" w:hAnsi="Times New Roman" w:cs="Times New Roman"/>
          <w:sz w:val="24"/>
          <w:szCs w:val="24"/>
        </w:rPr>
        <w:t>BMI,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1F"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1F"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1F">
        <w:rPr>
          <w:rFonts w:ascii="Times New Roman" w:hAnsi="Times New Roman" w:cs="Times New Roman"/>
          <w:sz w:val="24"/>
          <w:szCs w:val="24"/>
        </w:rPr>
        <w:t>index;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1F">
        <w:rPr>
          <w:rFonts w:ascii="Times New Roman" w:hAnsi="Times New Roman" w:cs="Times New Roman"/>
          <w:sz w:val="24"/>
          <w:szCs w:val="24"/>
        </w:rPr>
        <w:t>CHB,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1F">
        <w:rPr>
          <w:rFonts w:ascii="Times New Roman" w:hAnsi="Times New Roman" w:cs="Times New Roman"/>
          <w:sz w:val="24"/>
          <w:szCs w:val="24"/>
        </w:rPr>
        <w:t>chronic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1F">
        <w:rPr>
          <w:rFonts w:ascii="Times New Roman" w:hAnsi="Times New Roman" w:cs="Times New Roman"/>
          <w:sz w:val="24"/>
          <w:szCs w:val="24"/>
        </w:rPr>
        <w:t>hepatitis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1F">
        <w:rPr>
          <w:rFonts w:ascii="Times New Roman" w:hAnsi="Times New Roman" w:cs="Times New Roman"/>
          <w:sz w:val="24"/>
          <w:szCs w:val="24"/>
        </w:rPr>
        <w:t>B;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1F">
        <w:rPr>
          <w:rFonts w:ascii="Times New Roman" w:hAnsi="Times New Roman" w:cs="Times New Roman"/>
          <w:sz w:val="24"/>
          <w:szCs w:val="24"/>
        </w:rPr>
        <w:t>HBeAg,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1F">
        <w:rPr>
          <w:rFonts w:ascii="Times New Roman" w:hAnsi="Times New Roman" w:cs="Times New Roman"/>
          <w:sz w:val="24"/>
          <w:szCs w:val="24"/>
        </w:rPr>
        <w:t>hepatitis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1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1F">
        <w:rPr>
          <w:rFonts w:ascii="Times New Roman" w:hAnsi="Times New Roman" w:cs="Times New Roman"/>
          <w:sz w:val="24"/>
          <w:szCs w:val="24"/>
        </w:rPr>
        <w:t>antigen.</w:t>
      </w:r>
    </w:p>
    <w:p w:rsidR="005C09FB" w:rsidRDefault="005C09FB"/>
    <w:sectPr w:rsidR="005C09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B46419"/>
    <w:rsid w:val="005C09FB"/>
    <w:rsid w:val="00B4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2023-08-16T00:37:00Z</dcterms:created>
  <dcterms:modified xsi:type="dcterms:W3CDTF">2023-08-16T00:37:00Z</dcterms:modified>
</cp:coreProperties>
</file>