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9D" w:rsidRPr="00665930" w:rsidRDefault="00BE0B9D" w:rsidP="00BE0B9D">
      <w:pPr>
        <w:widowControl w:val="0"/>
        <w:autoSpaceDE w:val="0"/>
        <w:autoSpaceDN w:val="0"/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AD4B07">
        <w:rPr>
          <w:rFonts w:ascii="Times New Roman" w:hAnsi="Times New Roman" w:cs="Times New Roman"/>
          <w:b/>
        </w:rPr>
        <w:t xml:space="preserve">Supplementary Table 1. </w:t>
      </w:r>
      <w:r w:rsidRPr="00AD4B07">
        <w:rPr>
          <w:rFonts w:ascii="Times New Roman" w:hAnsi="Times New Roman" w:cs="Times New Roman"/>
          <w:b/>
          <w:bCs/>
          <w:i/>
        </w:rPr>
        <w:t>LPAR6</w:t>
      </w:r>
      <w:r w:rsidRPr="00AD4B07">
        <w:rPr>
          <w:rFonts w:ascii="Times New Roman" w:hAnsi="Times New Roman" w:cs="Times New Roman"/>
          <w:b/>
          <w:bCs/>
        </w:rPr>
        <w:t xml:space="preserve"> expression in the Oncomine database</w:t>
      </w:r>
    </w:p>
    <w:tbl>
      <w:tblPr>
        <w:tblStyle w:val="TableGrid"/>
        <w:tblW w:w="10206" w:type="dxa"/>
        <w:tblInd w:w="-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86"/>
        <w:gridCol w:w="3601"/>
        <w:gridCol w:w="1276"/>
        <w:gridCol w:w="850"/>
        <w:gridCol w:w="709"/>
        <w:gridCol w:w="850"/>
        <w:gridCol w:w="1134"/>
      </w:tblGrid>
      <w:tr w:rsidR="00BE0B9D" w:rsidRPr="00AD4B07" w:rsidTr="0046702D"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Cancer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Cancer type (normal vs. tumor)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Fold-change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Rank,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Sample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B9D" w:rsidRPr="00AD4B07" w:rsidRDefault="00BE0B9D" w:rsidP="0046702D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D4B07">
              <w:rPr>
                <w:rFonts w:ascii="Times New Roman" w:hAnsi="Times New Roman" w:cs="Times New Roman"/>
                <w:b/>
                <w:bCs/>
                <w:sz w:val="22"/>
              </w:rPr>
              <w:t>PubMed ID</w:t>
            </w:r>
          </w:p>
        </w:tc>
      </w:tr>
      <w:tr w:rsidR="00BE0B9D" w:rsidRPr="00AD4B07" w:rsidTr="0046702D">
        <w:tc>
          <w:tcPr>
            <w:tcW w:w="1786" w:type="dxa"/>
            <w:tcBorders>
              <w:top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Bladder cancer</w:t>
            </w:r>
          </w:p>
        </w:tc>
        <w:tc>
          <w:tcPr>
            <w:tcW w:w="3601" w:type="dxa"/>
            <w:tcBorders>
              <w:top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Infiltrating bladder urothelial carcinoma 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2.11E-9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-2.136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20059769</w:t>
            </w:r>
          </w:p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20233890</w:t>
            </w:r>
          </w:p>
        </w:tc>
      </w:tr>
      <w:tr w:rsidR="00BE0B9D" w:rsidRPr="00AD4B07" w:rsidTr="0046702D">
        <w:trPr>
          <w:trHeight w:val="263"/>
        </w:trPr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Brain and central nervous system cancer</w:t>
            </w: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Ganglioneuroma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1.44E-12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12.420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18923523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Mixed glioma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1.33E-13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-2.956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15827123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Breast cancer</w:t>
            </w: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Invasive breast carcinoma 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2.11E-21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-2.376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593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TCGA Breast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Invasive ductal breast carcinoma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1.00E-31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-3.316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593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TCGA Breast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Invasive lobular breast carcinoma 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1.16E-11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-2.104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593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Not Published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Ductal breast carcinoma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1.06E-7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-3.021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16473279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Cervical cancer</w:t>
            </w: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Cervical squamous cell carcinoma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6.37E-10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-4.015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18506748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Esophageal cancer</w:t>
            </w: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Esophageal adenocarcinoma 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4.42E-22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-3.415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21152079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Barrett's esophagus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3.84E-11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-3.801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21152079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Kidney cancer</w:t>
            </w: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Clear cell renal cell carcinoma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2.45E-7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2.852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  <w:shd w:val="clear" w:color="auto" w:fill="FFFFFF"/>
              </w:rPr>
              <w:t>17699851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Hereditary clear cell renal cell carcinoma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9.28E-9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2.194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19470766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Leukemia</w:t>
            </w: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 xml:space="preserve">T cell childhood acute lymphoblastic </w:t>
            </w:r>
            <w:r w:rsidRPr="00AD4B07">
              <w:rPr>
                <w:rFonts w:ascii="Times New Roman" w:hAnsi="Times New Roman" w:cs="Times New Roman"/>
                <w:sz w:val="22"/>
              </w:rPr>
              <w:lastRenderedPageBreak/>
              <w:t>leukemia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lastRenderedPageBreak/>
              <w:t>6.41E-15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16.279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288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21487112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B-cell childhood acute lymphoblastic leukemia 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1.99E-63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4.774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2096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20406941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T cell acute lymphoblastic leukemia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1.65E-31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4.050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2096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20406941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B-cell acute lymphoblastic leukemia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5.25E-27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3.157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2096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20406941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Liver cancer</w:t>
            </w: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Hepatocellular carcinoma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1.52E-12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2.552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19098997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Cirrhosis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2.51E-15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2.976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19098997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Lymphoma</w:t>
            </w: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Follicular lymphoma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5.58E-24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5.016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136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19412164</w:t>
            </w:r>
          </w:p>
        </w:tc>
      </w:tr>
      <w:tr w:rsidR="00BE0B9D" w:rsidRPr="00AD4B07" w:rsidTr="0046702D">
        <w:tc>
          <w:tcPr>
            <w:tcW w:w="178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1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Diffuse large B-cell lymphoma </w:t>
            </w:r>
          </w:p>
        </w:tc>
        <w:tc>
          <w:tcPr>
            <w:tcW w:w="1276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9.76E-19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3.635</w:t>
            </w:r>
          </w:p>
        </w:tc>
        <w:tc>
          <w:tcPr>
            <w:tcW w:w="709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136</w:t>
            </w:r>
          </w:p>
        </w:tc>
        <w:tc>
          <w:tcPr>
            <w:tcW w:w="1134" w:type="dxa"/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19412164</w:t>
            </w:r>
          </w:p>
        </w:tc>
      </w:tr>
      <w:tr w:rsidR="00BE0B9D" w:rsidRPr="00AD4B07" w:rsidTr="0046702D">
        <w:tc>
          <w:tcPr>
            <w:tcW w:w="1786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Other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Teratoma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7.22E-8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3.869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B9D" w:rsidRPr="00AD4B07" w:rsidRDefault="00BE0B9D" w:rsidP="004670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D4B07">
              <w:rPr>
                <w:rFonts w:ascii="Times New Roman" w:hAnsi="Times New Roman" w:cs="Times New Roman"/>
                <w:sz w:val="22"/>
              </w:rPr>
              <w:t>16424014</w:t>
            </w:r>
          </w:p>
        </w:tc>
      </w:tr>
    </w:tbl>
    <w:p w:rsidR="00BE0B9D" w:rsidRPr="00AD4B07" w:rsidRDefault="00BE0B9D" w:rsidP="00BE0B9D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  <w:r w:rsidRPr="00AD4B07">
        <w:rPr>
          <w:rFonts w:ascii="Times New Roman" w:hAnsi="Times New Roman" w:cs="Times New Roman"/>
          <w:i/>
          <w:iCs/>
        </w:rPr>
        <w:t>p</w:t>
      </w:r>
      <w:r w:rsidRPr="00AD4B07">
        <w:rPr>
          <w:rFonts w:ascii="Times New Roman" w:hAnsi="Times New Roman" w:cs="Times New Roman"/>
        </w:rPr>
        <w:t>-value of 1E-6, fold-change of 2, and gene ranking of top 5%.</w:t>
      </w:r>
    </w:p>
    <w:sectPr w:rsidR="00BE0B9D" w:rsidRPr="00AD4B07" w:rsidSect="00B64B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宋体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omiSans EFN Heavy">
    <w:altName w:val="NaomiSans EFN Heavy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A31"/>
    <w:multiLevelType w:val="hybridMultilevel"/>
    <w:tmpl w:val="A4140368"/>
    <w:lvl w:ilvl="0" w:tplc="D9BA6C5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FB57D6"/>
    <w:multiLevelType w:val="hybridMultilevel"/>
    <w:tmpl w:val="19461BE2"/>
    <w:lvl w:ilvl="0" w:tplc="8EF869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3E04D8"/>
    <w:multiLevelType w:val="multilevel"/>
    <w:tmpl w:val="84FA1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ascii="Times New Roman" w:eastAsia="宋体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eastAsia="宋体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eastAsia="宋体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eastAsia="宋体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eastAsia="宋体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eastAsia="宋体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eastAsia="宋体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eastAsia="宋体" w:hAnsi="Times New Roman" w:cs="Times New Roman" w:hint="default"/>
        <w:b/>
      </w:rPr>
    </w:lvl>
  </w:abstractNum>
  <w:abstractNum w:abstractNumId="3">
    <w:nsid w:val="69F0768F"/>
    <w:multiLevelType w:val="hybridMultilevel"/>
    <w:tmpl w:val="2BBAF638"/>
    <w:lvl w:ilvl="0" w:tplc="8EF869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8EA00A0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B3107E"/>
    <w:multiLevelType w:val="hybridMultilevel"/>
    <w:tmpl w:val="501490BA"/>
    <w:lvl w:ilvl="0" w:tplc="9AE23D0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BE0B9D"/>
    <w:rsid w:val="002D3773"/>
    <w:rsid w:val="009E6D03"/>
    <w:rsid w:val="00B64BF8"/>
    <w:rsid w:val="00BE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F8"/>
  </w:style>
  <w:style w:type="paragraph" w:styleId="Heading1">
    <w:name w:val="heading 1"/>
    <w:basedOn w:val="Normal"/>
    <w:link w:val="Heading1Char"/>
    <w:uiPriority w:val="9"/>
    <w:qFormat/>
    <w:rsid w:val="00BE0B9D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B9D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E0B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E0B9D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E0B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E0B9D"/>
    <w:rPr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E0B9D"/>
    <w:pPr>
      <w:spacing w:after="0" w:line="240" w:lineRule="auto"/>
      <w:ind w:firstLineChars="200" w:firstLine="420"/>
    </w:pPr>
    <w:rPr>
      <w:rFonts w:ascii="宋体" w:eastAsia="宋体" w:hAnsi="宋体" w:cs="宋体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9D"/>
    <w:pPr>
      <w:spacing w:after="0" w:line="240" w:lineRule="auto"/>
    </w:pPr>
    <w:rPr>
      <w:rFonts w:ascii="宋体" w:eastAsia="宋体" w:hAnsi="宋体" w:cs="宋体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9D"/>
    <w:rPr>
      <w:rFonts w:ascii="宋体" w:eastAsia="宋体" w:hAnsi="宋体" w:cs="宋体"/>
      <w:sz w:val="18"/>
      <w:szCs w:val="18"/>
      <w:lang w:eastAsia="zh-CN"/>
    </w:rPr>
  </w:style>
  <w:style w:type="paragraph" w:customStyle="1" w:styleId="Default">
    <w:name w:val="Default"/>
    <w:rsid w:val="00BE0B9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" w:cs="Times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BE0B9D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BE0B9D"/>
  </w:style>
  <w:style w:type="paragraph" w:customStyle="1" w:styleId="2">
    <w:name w:val="标题2"/>
    <w:basedOn w:val="Normal"/>
    <w:rsid w:val="00BE0B9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BE0B9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details">
    <w:name w:val="details"/>
    <w:basedOn w:val="DefaultParagraphFont"/>
    <w:rsid w:val="00BE0B9D"/>
  </w:style>
  <w:style w:type="character" w:styleId="Emphasis">
    <w:name w:val="Emphasis"/>
    <w:basedOn w:val="DefaultParagraphFont"/>
    <w:uiPriority w:val="20"/>
    <w:qFormat/>
    <w:rsid w:val="00BE0B9D"/>
    <w:rPr>
      <w:i/>
      <w:iCs/>
    </w:rPr>
  </w:style>
  <w:style w:type="character" w:styleId="Hyperlink">
    <w:name w:val="Hyperlink"/>
    <w:basedOn w:val="DefaultParagraphFont"/>
    <w:uiPriority w:val="99"/>
    <w:unhideWhenUsed/>
    <w:rsid w:val="00BE0B9D"/>
    <w:rPr>
      <w:color w:val="0000FF"/>
      <w:u w:val="single"/>
    </w:rPr>
  </w:style>
  <w:style w:type="paragraph" w:customStyle="1" w:styleId="Pa16">
    <w:name w:val="Pa16"/>
    <w:basedOn w:val="Default"/>
    <w:next w:val="Default"/>
    <w:uiPriority w:val="99"/>
    <w:rsid w:val="00BE0B9D"/>
    <w:pPr>
      <w:spacing w:line="181" w:lineRule="atLeast"/>
    </w:pPr>
    <w:rPr>
      <w:rFonts w:ascii="NaomiSans EFN Heavy" w:eastAsia="NaomiSans EFN Heavy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B9D"/>
    <w:rPr>
      <w:rFonts w:ascii="宋体" w:eastAsia="宋体" w:hAnsi="宋体" w:cs="宋体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B9D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E0B9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B9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B9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BE0B9D"/>
    <w:rPr>
      <w:b/>
      <w:bCs/>
    </w:rPr>
  </w:style>
  <w:style w:type="character" w:customStyle="1" w:styleId="1">
    <w:name w:val="批注文字 字符1"/>
    <w:basedOn w:val="DefaultParagraphFont"/>
    <w:uiPriority w:val="99"/>
    <w:semiHidden/>
    <w:rsid w:val="00BE0B9D"/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批注主题 字符1"/>
    <w:basedOn w:val="1"/>
    <w:uiPriority w:val="99"/>
    <w:semiHidden/>
    <w:rsid w:val="00BE0B9D"/>
    <w:rPr>
      <w:b/>
      <w:bCs/>
    </w:rPr>
  </w:style>
  <w:style w:type="character" w:customStyle="1" w:styleId="orth">
    <w:name w:val="orth"/>
    <w:basedOn w:val="DefaultParagraphFont"/>
    <w:rsid w:val="00BE0B9D"/>
  </w:style>
  <w:style w:type="character" w:customStyle="1" w:styleId="ptr">
    <w:name w:val="ptr"/>
    <w:basedOn w:val="DefaultParagraphFont"/>
    <w:rsid w:val="00BE0B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B9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E0B9D"/>
  </w:style>
  <w:style w:type="character" w:styleId="Strong">
    <w:name w:val="Strong"/>
    <w:basedOn w:val="DefaultParagraphFont"/>
    <w:uiPriority w:val="22"/>
    <w:qFormat/>
    <w:rsid w:val="00BE0B9D"/>
    <w:rPr>
      <w:b/>
      <w:bCs/>
    </w:rPr>
  </w:style>
  <w:style w:type="character" w:customStyle="1" w:styleId="label">
    <w:name w:val="label"/>
    <w:basedOn w:val="DefaultParagraphFont"/>
    <w:rsid w:val="00BE0B9D"/>
  </w:style>
  <w:style w:type="table" w:customStyle="1" w:styleId="11">
    <w:name w:val="网格型1"/>
    <w:basedOn w:val="TableNormal"/>
    <w:next w:val="TableGrid"/>
    <w:uiPriority w:val="39"/>
    <w:rsid w:val="00BE0B9D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0B9D"/>
    <w:rPr>
      <w:sz w:val="16"/>
      <w:szCs w:val="16"/>
    </w:rPr>
  </w:style>
  <w:style w:type="paragraph" w:styleId="Revision">
    <w:name w:val="Revision"/>
    <w:hidden/>
    <w:uiPriority w:val="99"/>
    <w:semiHidden/>
    <w:rsid w:val="00BE0B9D"/>
    <w:pPr>
      <w:spacing w:after="0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2021-08-16T09:07:00Z</dcterms:created>
  <dcterms:modified xsi:type="dcterms:W3CDTF">2021-08-16T09:10:00Z</dcterms:modified>
</cp:coreProperties>
</file>