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5D16" w14:textId="77777777" w:rsidR="003F6443" w:rsidRPr="00B14928" w:rsidRDefault="003F6443" w:rsidP="003F6443">
      <w:pPr>
        <w:adjustRightInd w:val="0"/>
        <w:snapToGrid w:val="0"/>
        <w:spacing w:line="360" w:lineRule="auto"/>
        <w:rPr>
          <w:rFonts w:ascii="Times New Roman" w:hAnsi="Times New Roman" w:cs="Times New Roman"/>
          <w14:ligatures w14:val="none"/>
        </w:rPr>
      </w:pPr>
    </w:p>
    <w:p w14:paraId="36C5CCD1" w14:textId="77777777" w:rsidR="003F6443" w:rsidRDefault="003F6443" w:rsidP="003F6443">
      <w:pPr>
        <w:adjustRightInd w:val="0"/>
        <w:snapToGrid w:val="0"/>
        <w:spacing w:line="360" w:lineRule="auto"/>
        <w:rPr>
          <w:rFonts w:ascii="Times New Roman" w:eastAsia="TimesNewRomanPSMT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2. Antibodies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812"/>
        <w:gridCol w:w="2592"/>
        <w:gridCol w:w="1128"/>
        <w:gridCol w:w="1230"/>
      </w:tblGrid>
      <w:tr w:rsidR="003F6443" w14:paraId="6110A4EC" w14:textId="77777777" w:rsidTr="00DD3815">
        <w:tc>
          <w:tcPr>
            <w:tcW w:w="1591" w:type="dxa"/>
            <w:tcBorders>
              <w:left w:val="nil"/>
              <w:right w:val="nil"/>
            </w:tcBorders>
            <w:vAlign w:val="center"/>
          </w:tcPr>
          <w:p w14:paraId="5D4F2DC3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bookmarkStart w:id="0" w:name="_Hlk218886177"/>
            <w:r>
              <w:rPr>
                <w:b/>
                <w:bCs/>
                <w:sz w:val="24"/>
              </w:rPr>
              <w:t>Name</w:t>
            </w:r>
          </w:p>
        </w:tc>
        <w:tc>
          <w:tcPr>
            <w:tcW w:w="1812" w:type="dxa"/>
            <w:tcBorders>
              <w:left w:val="nil"/>
              <w:right w:val="nil"/>
            </w:tcBorders>
            <w:vAlign w:val="center"/>
          </w:tcPr>
          <w:p w14:paraId="419B88C0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bookmarkStart w:id="1" w:name="OLE_LINK15"/>
            <w:r>
              <w:rPr>
                <w:b/>
                <w:bCs/>
                <w:sz w:val="24"/>
              </w:rPr>
              <w:t xml:space="preserve">Species </w:t>
            </w:r>
            <w:bookmarkEnd w:id="1"/>
            <w:r>
              <w:rPr>
                <w:b/>
                <w:bCs/>
                <w:sz w:val="24"/>
              </w:rPr>
              <w:t>reactivity</w:t>
            </w:r>
          </w:p>
        </w:tc>
        <w:tc>
          <w:tcPr>
            <w:tcW w:w="2592" w:type="dxa"/>
            <w:tcBorders>
              <w:left w:val="nil"/>
              <w:right w:val="nil"/>
            </w:tcBorders>
            <w:vAlign w:val="center"/>
          </w:tcPr>
          <w:p w14:paraId="06DA11B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Application and dilution ratio</w:t>
            </w:r>
          </w:p>
        </w:tc>
        <w:tc>
          <w:tcPr>
            <w:tcW w:w="1128" w:type="dxa"/>
            <w:tcBorders>
              <w:left w:val="nil"/>
              <w:right w:val="nil"/>
            </w:tcBorders>
            <w:vAlign w:val="center"/>
          </w:tcPr>
          <w:p w14:paraId="76E60C1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Supplier</w:t>
            </w:r>
          </w:p>
        </w:tc>
        <w:tc>
          <w:tcPr>
            <w:tcW w:w="1180" w:type="dxa"/>
            <w:tcBorders>
              <w:left w:val="nil"/>
              <w:right w:val="nil"/>
            </w:tcBorders>
            <w:vAlign w:val="center"/>
          </w:tcPr>
          <w:p w14:paraId="7269D4A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 No.</w:t>
            </w:r>
          </w:p>
        </w:tc>
      </w:tr>
      <w:bookmarkEnd w:id="0"/>
      <w:tr w:rsidR="003F6443" w14:paraId="5248F7B6" w14:textId="77777777" w:rsidTr="00DD3815">
        <w:tc>
          <w:tcPr>
            <w:tcW w:w="1591" w:type="dxa"/>
            <w:tcBorders>
              <w:left w:val="nil"/>
              <w:bottom w:val="nil"/>
              <w:right w:val="nil"/>
            </w:tcBorders>
            <w:vAlign w:val="center"/>
          </w:tcPr>
          <w:p w14:paraId="5693D4DD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CTSK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005A080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left w:val="nil"/>
              <w:bottom w:val="nil"/>
              <w:right w:val="nil"/>
            </w:tcBorders>
            <w:vAlign w:val="center"/>
          </w:tcPr>
          <w:p w14:paraId="18F334BD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(1:2000); IHC (1:100)</w:t>
            </w: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  <w:vAlign w:val="center"/>
          </w:tcPr>
          <w:p w14:paraId="453AE69E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Abcam</w:t>
            </w: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vAlign w:val="center"/>
          </w:tcPr>
          <w:p w14:paraId="7FAE06D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ab187647</w:t>
            </w:r>
          </w:p>
        </w:tc>
      </w:tr>
      <w:tr w:rsidR="003F6443" w14:paraId="17EB94F7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3F55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CTSK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8D27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F1C0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IF (1:100)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31C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Affinity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C59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DF6614</w:t>
            </w:r>
          </w:p>
        </w:tc>
      </w:tr>
      <w:tr w:rsidR="003F6443" w14:paraId="34F9F5BD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9069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ɑ-SMA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ED5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798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(1:5000); IF (1:300)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2B50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Abcam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58E3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ab7817</w:t>
            </w:r>
          </w:p>
        </w:tc>
      </w:tr>
      <w:tr w:rsidR="003F6443" w14:paraId="1B251235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519CA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COL1α1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B5B2E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5FD3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(1:5000)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99B8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FBE9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PB0980</w:t>
            </w:r>
          </w:p>
        </w:tc>
      </w:tr>
      <w:tr w:rsidR="003F6443" w14:paraId="0F575155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38C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Vimentin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6BC47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1BA0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(1:5000)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386D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Affinity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6DF7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AF7013</w:t>
            </w:r>
          </w:p>
        </w:tc>
      </w:tr>
      <w:tr w:rsidR="003F6443" w14:paraId="3A452FBD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7F0FD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Smad2/3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DBD9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E7AE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B8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Abcam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0DAA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ab202445</w:t>
            </w:r>
          </w:p>
        </w:tc>
      </w:tr>
      <w:tr w:rsidR="003F6443" w14:paraId="59950584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3E9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p-Smad2/3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64B8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F1B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(1:1000); IF (1:100)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B6BE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Abcam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6DA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ab254407</w:t>
            </w:r>
          </w:p>
        </w:tc>
      </w:tr>
      <w:tr w:rsidR="003F6443" w14:paraId="553596FD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8A18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Smad7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9F32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3142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(1:2000)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809F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8572F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O15105</w:t>
            </w:r>
          </w:p>
        </w:tc>
      </w:tr>
      <w:tr w:rsidR="003F6443" w14:paraId="7783D5AB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5DDA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TβR-I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23E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09A0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(1:2000); IP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006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Abcam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B7D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Ab235578</w:t>
            </w:r>
          </w:p>
        </w:tc>
      </w:tr>
      <w:tr w:rsidR="003F6443" w14:paraId="6AC68C80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EDFF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TβR-II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004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A0620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9AFC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A0B76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P37173</w:t>
            </w:r>
          </w:p>
        </w:tc>
      </w:tr>
      <w:tr w:rsidR="003F6443" w14:paraId="76F4118B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F426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Caspase-3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B342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16D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97D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Affinity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DDFD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AF6311</w:t>
            </w:r>
          </w:p>
        </w:tc>
      </w:tr>
      <w:tr w:rsidR="003F6443" w14:paraId="0635FF9F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EB26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Cleaved casp-3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C8C7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4812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(1:1000); IHC (1:100)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A2D8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Affinity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1D2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AF7022</w:t>
            </w:r>
          </w:p>
        </w:tc>
      </w:tr>
      <w:tr w:rsidR="003F6443" w14:paraId="5BB300BC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3A0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Bcl-2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BC8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06B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D19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D85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BA0412</w:t>
            </w:r>
          </w:p>
        </w:tc>
      </w:tr>
      <w:tr w:rsidR="003F6443" w14:paraId="04E0BB51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018CA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Bax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FE2F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B343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94A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94B0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BM3945</w:t>
            </w:r>
          </w:p>
        </w:tc>
      </w:tr>
      <w:tr w:rsidR="003F6443" w14:paraId="553243E2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CF7E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Smurf2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F009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6C40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(1:1000); IHC (1:100)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AB1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Affinity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F808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DF7683</w:t>
            </w:r>
          </w:p>
        </w:tc>
      </w:tr>
      <w:tr w:rsidR="003F6443" w14:paraId="4D85CB59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1F9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GAPDH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2883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08D2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5B52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13C5F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A00227-1</w:t>
            </w:r>
          </w:p>
        </w:tc>
      </w:tr>
      <w:tr w:rsidR="003F6443" w14:paraId="2AF53D82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F013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BB1A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Human, mouse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AC91C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(1:1000)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209F8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Boster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3DEB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BM3870</w:t>
            </w:r>
          </w:p>
        </w:tc>
      </w:tr>
      <w:tr w:rsidR="003F6443" w14:paraId="0AB09E78" w14:textId="77777777" w:rsidTr="00DD3815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759A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DyLight 800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D5277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5793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WB (1:7000)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99304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Abbkine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00E1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A23920</w:t>
            </w:r>
          </w:p>
        </w:tc>
      </w:tr>
      <w:tr w:rsidR="003F6443" w14:paraId="3994DD2C" w14:textId="77777777" w:rsidTr="00DD3815">
        <w:tc>
          <w:tcPr>
            <w:tcW w:w="1591" w:type="dxa"/>
            <w:tcBorders>
              <w:top w:val="nil"/>
              <w:left w:val="nil"/>
              <w:right w:val="nil"/>
            </w:tcBorders>
            <w:vAlign w:val="center"/>
          </w:tcPr>
          <w:p w14:paraId="34BC164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Flag-Tag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2EAF2325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vAlign w:val="center"/>
          </w:tcPr>
          <w:p w14:paraId="0FE40043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IF(1:200)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vAlign w:val="center"/>
          </w:tcPr>
          <w:p w14:paraId="38EAB832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Abways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vAlign w:val="center"/>
          </w:tcPr>
          <w:p w14:paraId="1FA9364D" w14:textId="77777777" w:rsidR="003F6443" w:rsidRDefault="003F6443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AB0030</w:t>
            </w:r>
          </w:p>
        </w:tc>
      </w:tr>
    </w:tbl>
    <w:p w14:paraId="1EF5B97A" w14:textId="77777777" w:rsidR="003F6443" w:rsidRPr="00B14928" w:rsidRDefault="003F6443" w:rsidP="003F6443">
      <w:pPr>
        <w:adjustRightInd w:val="0"/>
        <w:snapToGrid w:val="0"/>
        <w:spacing w:line="360" w:lineRule="auto"/>
        <w:rPr>
          <w:rFonts w:ascii="Times New Roman" w:hAnsi="Times New Roman" w:cs="Times New Roman"/>
          <w14:ligatures w14:val="none"/>
        </w:rPr>
      </w:pPr>
      <w:r w:rsidRPr="00B14928">
        <w:rPr>
          <w:rFonts w:ascii="Times New Roman" w:hAnsi="Times New Roman" w:cs="Times New Roman" w:hint="eastAsia"/>
          <w:lang w:bidi="ar"/>
          <w14:ligatures w14:val="none"/>
        </w:rPr>
        <w:lastRenderedPageBreak/>
        <w:t xml:space="preserve">CTSK, </w:t>
      </w:r>
      <w:r w:rsidRPr="00B14928">
        <w:rPr>
          <w:rFonts w:ascii="Times New Roman" w:hAnsi="Times New Roman" w:cs="Times New Roman"/>
          <w:lang w:bidi="ar"/>
          <w14:ligatures w14:val="none"/>
        </w:rPr>
        <w:t>Cathepsin K; α-SMA, alpha-smooth muscle actin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; </w:t>
      </w:r>
      <w:r w:rsidRPr="00B14928">
        <w:rPr>
          <w:rFonts w:ascii="Times New Roman" w:hAnsi="Times New Roman" w:cs="Times New Roman"/>
          <w:lang w:bidi="ar"/>
          <w14:ligatures w14:val="none"/>
        </w:rPr>
        <w:t xml:space="preserve">TβR-I/II, 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transforming </w:t>
      </w:r>
      <w:r w:rsidRPr="00B14928">
        <w:rPr>
          <w:rFonts w:ascii="Times New Roman" w:hAnsi="Times New Roman" w:cs="Times New Roman"/>
          <w:lang w:bidi="ar"/>
          <w14:ligatures w14:val="none"/>
        </w:rPr>
        <w:t>growth factor-β receptor I/II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; Bcl-2, B-cell lymphoma 2; Bax, Bcl-2-associated X protein; WB, </w:t>
      </w:r>
      <w:r w:rsidRPr="00B14928">
        <w:rPr>
          <w:rFonts w:ascii="Times New Roman" w:hAnsi="Times New Roman" w:cs="Times New Roman"/>
          <w:lang w:bidi="ar"/>
          <w14:ligatures w14:val="none"/>
        </w:rPr>
        <w:t>Western blot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; IF, immunofluorescence; </w:t>
      </w:r>
      <w:r w:rsidRPr="00B14928">
        <w:rPr>
          <w:rFonts w:ascii="Times New Roman" w:hAnsi="Times New Roman" w:cs="Times New Roman"/>
          <w:lang w:bidi="ar"/>
          <w14:ligatures w14:val="none"/>
        </w:rPr>
        <w:t>IHC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>, immunohistochemistry.</w:t>
      </w:r>
      <w:r w:rsidRPr="00B14928">
        <w:rPr>
          <w:rFonts w:ascii="Times New Roman" w:hAnsi="Times New Roman" w:cs="Times New Roman"/>
          <w:lang w:bidi="ar"/>
          <w14:ligatures w14:val="none"/>
        </w:rPr>
        <w:t xml:space="preserve"> </w:t>
      </w:r>
    </w:p>
    <w:p w14:paraId="1F92963A" w14:textId="77777777" w:rsidR="003F6443" w:rsidRDefault="003F6443"/>
    <w:sectPr w:rsidR="003F64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43"/>
    <w:rsid w:val="003F6443"/>
    <w:rsid w:val="005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148E"/>
  <w15:chartTrackingRefBased/>
  <w15:docId w15:val="{72F3847F-0562-44D6-9057-581EE09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4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3F644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2026-01-15T11:17:00Z</dcterms:created>
  <dcterms:modified xsi:type="dcterms:W3CDTF">2026-01-15T11:17:00Z</dcterms:modified>
</cp:coreProperties>
</file>