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35224" w14:textId="77777777" w:rsidR="006D4A2B" w:rsidRPr="001E4CC6" w:rsidRDefault="006D4A2B" w:rsidP="006D4A2B">
      <w:pPr>
        <w:rPr>
          <w:rFonts w:ascii="Times New Roman" w:hAnsi="Times New Roman" w:cs="Times New Roman"/>
          <w:sz w:val="22"/>
        </w:rPr>
      </w:pPr>
    </w:p>
    <w:p w14:paraId="13632ACA" w14:textId="77777777" w:rsidR="006D4A2B" w:rsidRPr="001E4CC6" w:rsidRDefault="006D4A2B" w:rsidP="006D4A2B">
      <w:pPr>
        <w:ind w:firstLineChars="200" w:firstLine="440"/>
        <w:rPr>
          <w:rFonts w:ascii="Times New Roman" w:hAnsi="Times New Roman" w:cs="Times New Roman"/>
          <w:sz w:val="22"/>
        </w:rPr>
      </w:pPr>
    </w:p>
    <w:p w14:paraId="5E6D36A9" w14:textId="77777777" w:rsidR="006D4A2B" w:rsidRPr="001E4CC6" w:rsidRDefault="006D4A2B" w:rsidP="006D4A2B">
      <w:pPr>
        <w:ind w:firstLineChars="200" w:firstLine="480"/>
        <w:rPr>
          <w:rFonts w:ascii="Times New Roman" w:hAnsi="Times New Roman" w:cs="Times New Roman"/>
          <w:sz w:val="22"/>
        </w:rPr>
      </w:pPr>
      <w:r w:rsidRPr="001E4CC6">
        <w:rPr>
          <w:noProof/>
        </w:rPr>
        <w:drawing>
          <wp:inline distT="0" distB="0" distL="0" distR="0" wp14:anchorId="34C905BB" wp14:editId="1EEDB68B">
            <wp:extent cx="7125465" cy="4262438"/>
            <wp:effectExtent l="0" t="0" r="0" b="5080"/>
            <wp:docPr id="17639847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9192" cy="427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D6E2D7" w14:textId="77777777" w:rsidR="006D4A2B" w:rsidRPr="001E4CC6" w:rsidRDefault="006D4A2B" w:rsidP="006D4A2B">
      <w:pPr>
        <w:pStyle w:val="a"/>
        <w:rPr>
          <w:color w:val="auto"/>
          <w:sz w:val="22"/>
          <w:szCs w:val="22"/>
        </w:rPr>
      </w:pPr>
      <w:bookmarkStart w:id="0" w:name="_Toc218324545"/>
      <w:r w:rsidRPr="001E4CC6">
        <w:rPr>
          <w:b/>
          <w:bCs/>
          <w:color w:val="auto"/>
          <w:sz w:val="22"/>
          <w:szCs w:val="22"/>
        </w:rPr>
        <w:t xml:space="preserve">Supplementary Figure </w:t>
      </w:r>
      <w:r w:rsidRPr="001E4CC6">
        <w:rPr>
          <w:rFonts w:eastAsiaTheme="minorEastAsia" w:hint="eastAsia"/>
          <w:b/>
          <w:bCs/>
          <w:color w:val="auto"/>
          <w:sz w:val="22"/>
          <w:szCs w:val="22"/>
        </w:rPr>
        <w:t>4</w:t>
      </w:r>
      <w:r w:rsidRPr="001E4CC6">
        <w:rPr>
          <w:rFonts w:eastAsiaTheme="minorEastAsia"/>
          <w:color w:val="auto"/>
          <w:sz w:val="22"/>
          <w:szCs w:val="22"/>
        </w:rPr>
        <w:t>.</w:t>
      </w:r>
      <w:r w:rsidRPr="001E4CC6">
        <w:rPr>
          <w:color w:val="auto"/>
          <w:sz w:val="22"/>
          <w:szCs w:val="22"/>
        </w:rPr>
        <w:t xml:space="preserve"> The association of comorbidities and extrahepatic cancers in the MASLD population. CKD, Chronic kidney disease, OSA, Obstructive Sleep Apnea, PCOS, Polycystic Ovarian Syndrome, COPD, Chronic obstructive pulmonary disease.</w:t>
      </w:r>
      <w:bookmarkEnd w:id="0"/>
    </w:p>
    <w:p w14:paraId="3A674275" w14:textId="77777777" w:rsidR="00933109" w:rsidRDefault="00933109"/>
    <w:sectPr w:rsidR="00933109" w:rsidSect="002A50F7">
      <w:pgSz w:w="16838" w:h="23811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88307" w14:textId="77777777" w:rsidR="00650BB1" w:rsidRDefault="00650BB1" w:rsidP="006D4A2B">
      <w:pPr>
        <w:spacing w:after="0" w:line="240" w:lineRule="auto"/>
      </w:pPr>
      <w:r>
        <w:separator/>
      </w:r>
    </w:p>
  </w:endnote>
  <w:endnote w:type="continuationSeparator" w:id="0">
    <w:p w14:paraId="7E4BFF05" w14:textId="77777777" w:rsidR="00650BB1" w:rsidRDefault="00650BB1" w:rsidP="006D4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25B36" w14:textId="77777777" w:rsidR="00650BB1" w:rsidRDefault="00650BB1" w:rsidP="006D4A2B">
      <w:pPr>
        <w:spacing w:after="0" w:line="240" w:lineRule="auto"/>
      </w:pPr>
      <w:r>
        <w:separator/>
      </w:r>
    </w:p>
  </w:footnote>
  <w:footnote w:type="continuationSeparator" w:id="0">
    <w:p w14:paraId="182D0635" w14:textId="77777777" w:rsidR="00650BB1" w:rsidRDefault="00650BB1" w:rsidP="006D4A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109"/>
    <w:rsid w:val="002A50F7"/>
    <w:rsid w:val="00650BB1"/>
    <w:rsid w:val="006D4A2B"/>
    <w:rsid w:val="00933109"/>
    <w:rsid w:val="00C9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CDB9073-6F14-4B5D-9F56-C5F764E41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31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31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31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31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31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31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31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31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31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31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31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31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310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310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31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31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31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31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31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31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31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31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31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31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31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310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31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310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310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D4A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4A2B"/>
  </w:style>
  <w:style w:type="paragraph" w:styleId="Footer">
    <w:name w:val="footer"/>
    <w:basedOn w:val="Normal"/>
    <w:link w:val="FooterChar"/>
    <w:uiPriority w:val="99"/>
    <w:unhideWhenUsed/>
    <w:rsid w:val="006D4A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4A2B"/>
  </w:style>
  <w:style w:type="paragraph" w:customStyle="1" w:styleId="a">
    <w:name w:val="论文补充文件央视"/>
    <w:basedOn w:val="Normal"/>
    <w:qFormat/>
    <w:rsid w:val="006D4A2B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3</cp:revision>
  <dcterms:created xsi:type="dcterms:W3CDTF">2026-02-09T06:55:00Z</dcterms:created>
  <dcterms:modified xsi:type="dcterms:W3CDTF">2026-02-09T06:55:00Z</dcterms:modified>
</cp:coreProperties>
</file>