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750E3" w14:textId="77777777" w:rsidR="00E64D57" w:rsidRPr="001E4CC6" w:rsidRDefault="00E64D57" w:rsidP="00E64D57">
      <w:pPr>
        <w:rPr>
          <w:rFonts w:ascii="Times New Roman" w:hAnsi="Times New Roman" w:cs="Times New Roman"/>
          <w:sz w:val="22"/>
        </w:rPr>
      </w:pPr>
    </w:p>
    <w:p w14:paraId="4586E144" w14:textId="77777777" w:rsidR="00E64D57" w:rsidRPr="001E4CC6" w:rsidRDefault="00E64D57" w:rsidP="00E64D57">
      <w:pPr>
        <w:rPr>
          <w:rFonts w:ascii="Times New Roman" w:hAnsi="Times New Roman" w:cs="Times New Roman"/>
          <w:sz w:val="22"/>
        </w:rPr>
      </w:pPr>
    </w:p>
    <w:tbl>
      <w:tblPr>
        <w:tblW w:w="8700" w:type="dxa"/>
        <w:jc w:val="center"/>
        <w:tblLook w:val="04A0" w:firstRow="1" w:lastRow="0" w:firstColumn="1" w:lastColumn="0" w:noHBand="0" w:noVBand="1"/>
      </w:tblPr>
      <w:tblGrid>
        <w:gridCol w:w="222"/>
        <w:gridCol w:w="3039"/>
        <w:gridCol w:w="1328"/>
        <w:gridCol w:w="1439"/>
        <w:gridCol w:w="1821"/>
        <w:gridCol w:w="851"/>
      </w:tblGrid>
      <w:tr w:rsidR="00E64D57" w:rsidRPr="001E4CC6" w14:paraId="690B4523" w14:textId="77777777" w:rsidTr="006E140B">
        <w:trPr>
          <w:trHeight w:val="285"/>
          <w:jc w:val="center"/>
        </w:trPr>
        <w:tc>
          <w:tcPr>
            <w:tcW w:w="870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7CCE82" w14:textId="77777777" w:rsidR="00E64D57" w:rsidRPr="001E4CC6" w:rsidRDefault="00E64D57" w:rsidP="006E140B">
            <w:pPr>
              <w:pStyle w:val="a"/>
              <w:rPr>
                <w:rFonts w:eastAsia="DengXian"/>
                <w:color w:val="auto"/>
                <w:sz w:val="22"/>
                <w:szCs w:val="22"/>
              </w:rPr>
            </w:pPr>
            <w:bookmarkStart w:id="0" w:name="_Toc218324540"/>
            <w:bookmarkStart w:id="1" w:name="_Hlk204622202"/>
            <w:r w:rsidRPr="001E4CC6">
              <w:rPr>
                <w:rFonts w:eastAsia="DengXian"/>
                <w:color w:val="auto"/>
                <w:sz w:val="22"/>
                <w:szCs w:val="22"/>
              </w:rPr>
              <w:t xml:space="preserve">Supplementary Table </w:t>
            </w:r>
            <w:r w:rsidRPr="001E4CC6">
              <w:rPr>
                <w:rFonts w:eastAsia="DengXian" w:hint="eastAsia"/>
                <w:color w:val="auto"/>
                <w:sz w:val="22"/>
                <w:szCs w:val="22"/>
              </w:rPr>
              <w:t>7</w:t>
            </w:r>
            <w:r w:rsidRPr="001E4CC6">
              <w:rPr>
                <w:rFonts w:eastAsia="DengXian"/>
                <w:color w:val="auto"/>
                <w:sz w:val="22"/>
                <w:szCs w:val="22"/>
              </w:rPr>
              <w:t>. T2DM subgroup the risk factors of extrahepatic cancers. Univariate logistic regression analyses</w:t>
            </w:r>
            <w:bookmarkEnd w:id="0"/>
            <w:r w:rsidRPr="001E4CC6">
              <w:rPr>
                <w:rFonts w:eastAsia="DengXian"/>
                <w:color w:val="auto"/>
                <w:sz w:val="22"/>
                <w:szCs w:val="22"/>
              </w:rPr>
              <w:t xml:space="preserve">   </w:t>
            </w:r>
          </w:p>
        </w:tc>
      </w:tr>
      <w:tr w:rsidR="00E64D57" w:rsidRPr="001E4CC6" w14:paraId="2E84FCC0" w14:textId="77777777" w:rsidTr="006E140B">
        <w:trPr>
          <w:trHeight w:val="1122"/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0684FD7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Covariate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CCBDC2B" w14:textId="77777777" w:rsidR="00E64D57" w:rsidRPr="001E4CC6" w:rsidRDefault="00E64D57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Extrahepatic cancers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3CA6191" w14:textId="77777777" w:rsidR="00E64D57" w:rsidRPr="001E4CC6" w:rsidRDefault="00E64D57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Non cancer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60DF2EE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OR (95%CI)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02D8CF2" w14:textId="77777777" w:rsidR="00E64D57" w:rsidRPr="001E4CC6" w:rsidRDefault="00E64D57" w:rsidP="006E140B">
            <w:pPr>
              <w:jc w:val="center"/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  <w:t>P</w:t>
            </w:r>
          </w:p>
        </w:tc>
      </w:tr>
      <w:tr w:rsidR="00E64D57" w:rsidRPr="001E4CC6" w14:paraId="0A3F4246" w14:textId="77777777" w:rsidTr="006E140B">
        <w:trPr>
          <w:trHeight w:val="278"/>
          <w:jc w:val="center"/>
        </w:trPr>
        <w:tc>
          <w:tcPr>
            <w:tcW w:w="3261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EE12D9D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Total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FAE09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2696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46C7C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35436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28306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95CF1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E64D57" w:rsidRPr="001E4CC6" w14:paraId="7DE8189C" w14:textId="77777777" w:rsidTr="006E140B">
        <w:trPr>
          <w:trHeight w:val="278"/>
          <w:jc w:val="center"/>
        </w:trPr>
        <w:tc>
          <w:tcPr>
            <w:tcW w:w="3261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DE3E2A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Age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0396B7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B9D2ED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DDD63F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70E402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E64D57" w:rsidRPr="001E4CC6" w14:paraId="28573BC7" w14:textId="77777777" w:rsidTr="006E140B">
        <w:trPr>
          <w:trHeight w:val="278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50A7D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033F3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&lt;30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5E99E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34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FFB16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1637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046AB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Reference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3F97E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E64D57" w:rsidRPr="001E4CC6" w14:paraId="34B742D4" w14:textId="77777777" w:rsidTr="006E140B">
        <w:trPr>
          <w:trHeight w:val="278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D1570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C42DA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30-39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D84E2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113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F83DB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4307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23369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1.25(0.85,1.84)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B2E97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0.2553 </w:t>
            </w:r>
          </w:p>
        </w:tc>
      </w:tr>
      <w:tr w:rsidR="00E64D57" w:rsidRPr="001E4CC6" w14:paraId="0356C9EE" w14:textId="77777777" w:rsidTr="006E140B">
        <w:trPr>
          <w:trHeight w:val="278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B8F1C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E2C0C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40-49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C7A0A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321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29585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6561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ED885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2.33(1.63,3.32)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568EA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64D57" w:rsidRPr="001E4CC6" w14:paraId="58AE9CAD" w14:textId="77777777" w:rsidTr="006E140B">
        <w:trPr>
          <w:trHeight w:val="278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D58BF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27472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50-59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A2A2F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816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10EB6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10563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E3A73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3.67(2.60,5.18)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541EB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64D57" w:rsidRPr="001E4CC6" w14:paraId="2CB311D5" w14:textId="77777777" w:rsidTr="006E140B">
        <w:trPr>
          <w:trHeight w:val="278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D7D8D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668DC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60-69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18336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823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36671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7423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DBCE4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5.27(3.73,7.43)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44760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64D57" w:rsidRPr="001E4CC6" w14:paraId="03C5790A" w14:textId="77777777" w:rsidTr="006E140B">
        <w:trPr>
          <w:trHeight w:val="39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FD7B1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28DCD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≥70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6A58C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589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9CEEB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4945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3C5CB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5.66(4.00,8.01)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7CDF8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64D57" w:rsidRPr="001E4CC6" w14:paraId="5B92638D" w14:textId="77777777" w:rsidTr="006E140B">
        <w:trPr>
          <w:trHeight w:val="278"/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13539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Female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39537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1,248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019BA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12,877 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7B7A1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1.51(1.40,1.63)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C8B22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0.0000 </w:t>
            </w:r>
          </w:p>
        </w:tc>
      </w:tr>
      <w:tr w:rsidR="00E64D57" w:rsidRPr="001E4CC6" w14:paraId="72CC49EB" w14:textId="77777777" w:rsidTr="006E140B">
        <w:trPr>
          <w:trHeight w:val="278"/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20E03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Hypertension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0513F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1,367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9B4A7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17,628 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4518B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1.02(0.94,1.10)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92A66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0.5016 </w:t>
            </w:r>
          </w:p>
        </w:tc>
      </w:tr>
      <w:tr w:rsidR="00E64D57" w:rsidRPr="001E4CC6" w14:paraId="52CF69BE" w14:textId="77777777" w:rsidTr="006E140B">
        <w:trPr>
          <w:trHeight w:val="278"/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CA56C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Abnormal lipid metabolism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2ED30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1,534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212D2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26,727 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8C799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0.43(0.40,0.47)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E1319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64D57" w:rsidRPr="001E4CC6" w14:paraId="12F068C7" w14:textId="77777777" w:rsidTr="006E140B">
        <w:trPr>
          <w:trHeight w:val="278"/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878AF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Hypertension diagnoses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AC98A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1,296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25F44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16,874 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D8D05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1.02(0.94,1.10)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7C012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0.6492 </w:t>
            </w:r>
          </w:p>
        </w:tc>
      </w:tr>
      <w:tr w:rsidR="00E64D57" w:rsidRPr="001E4CC6" w14:paraId="06434E26" w14:textId="77777777" w:rsidTr="006E140B">
        <w:trPr>
          <w:trHeight w:val="278"/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F0660C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Using hypertension treatment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7A656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585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51220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10,377 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52A24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0.67(0.61,0.74)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EA316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64D57" w:rsidRPr="001E4CC6" w14:paraId="3E9A0AC6" w14:textId="77777777" w:rsidTr="006E140B">
        <w:trPr>
          <w:trHeight w:val="278"/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9C266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Hyperlipidemia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39E8A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699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60C05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16,252 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7E745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0.41(0.38,0.45)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01888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64D57" w:rsidRPr="001E4CC6" w14:paraId="69ADA9E5" w14:textId="77777777" w:rsidTr="006E140B">
        <w:trPr>
          <w:trHeight w:val="278"/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C20F3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Using adjust lipid agents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8EE02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357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F9380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9,924 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A67FF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0.39(0.35,0.44)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47AF5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64D57" w:rsidRPr="001E4CC6" w14:paraId="4D9D804F" w14:textId="77777777" w:rsidTr="006E140B">
        <w:trPr>
          <w:trHeight w:val="278"/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BAC6E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Hypertension and abnormal lipid metabolism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2DA91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866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7C804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14,879 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10509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0.65(0.60,0.71)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B2453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64D57" w:rsidRPr="001E4CC6" w14:paraId="550BAB29" w14:textId="77777777" w:rsidTr="006E140B">
        <w:trPr>
          <w:trHeight w:val="278"/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02FCA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Abnormal liver function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63119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226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66853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3,676 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CDC45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0.79(0.69,0.91)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B0BAD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64D57" w:rsidRPr="001E4CC6" w14:paraId="4C569FC1" w14:textId="77777777" w:rsidTr="006E140B">
        <w:trPr>
          <w:trHeight w:val="278"/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23064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Cirrhosis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746C4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20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2B042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457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0B2C3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0.59(0.38,0.91)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6B410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64D57" w:rsidRPr="001E4CC6" w14:paraId="1ECCAB86" w14:textId="77777777" w:rsidTr="006E140B">
        <w:trPr>
          <w:trHeight w:val="278"/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B9611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Chronic kidney disease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8D3AE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179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D9B52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4,433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C5BD9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0.50(0.43,0.58)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C837A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64D57" w:rsidRPr="001E4CC6" w14:paraId="61CED123" w14:textId="77777777" w:rsidTr="006E140B">
        <w:trPr>
          <w:trHeight w:val="278"/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D031B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Obstructive Sleep Apnea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CEAF7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17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EDC80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586 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DDB02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0.39(0.24,0.63)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7EAFE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64D57" w:rsidRPr="001E4CC6" w14:paraId="7DA4B5D4" w14:textId="77777777" w:rsidTr="006E140B">
        <w:trPr>
          <w:trHeight w:val="278"/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A14C4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Polycystic Ovarian Syndrome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B8703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5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72F78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215 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4DCF7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0.33(0.14,0.78)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DEFC8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0.0093 </w:t>
            </w:r>
          </w:p>
        </w:tc>
      </w:tr>
      <w:tr w:rsidR="00E64D57" w:rsidRPr="001E4CC6" w14:paraId="36050352" w14:textId="77777777" w:rsidTr="006E140B">
        <w:trPr>
          <w:trHeight w:val="278"/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06E9E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Hypothyroidism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06CC0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133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8FB49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1,187 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CEAD2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1.50(1.25,1.80)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9692E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64D57" w:rsidRPr="001E4CC6" w14:paraId="28CDF5D2" w14:textId="77777777" w:rsidTr="006E140B">
        <w:trPr>
          <w:trHeight w:val="278"/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D3322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lastRenderedPageBreak/>
              <w:t>Viral Hepatitis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F9119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93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E155E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1,863 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69436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0.65(0.52,0.80)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0A606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64D57" w:rsidRPr="001E4CC6" w14:paraId="2FD6D9BE" w14:textId="77777777" w:rsidTr="006E140B">
        <w:trPr>
          <w:trHeight w:val="278"/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C3144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Hp. Infection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AA51D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21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D3835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658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2160E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0.40(0.26,0.62)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4F7E4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64D57" w:rsidRPr="001E4CC6" w14:paraId="43F928AD" w14:textId="77777777" w:rsidTr="006E140B">
        <w:trPr>
          <w:trHeight w:val="278"/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C27DC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Chronic obstructive pulmonary disease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21AF5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56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10264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374 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5AAEA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2.00(1.51,2.66)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AC51F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64D57" w:rsidRPr="001E4CC6" w14:paraId="3CB9305B" w14:textId="77777777" w:rsidTr="006E140B">
        <w:trPr>
          <w:trHeight w:val="278"/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A5CC6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AST&gt;40U/L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5EF4B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462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A0881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5,489 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52B28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1.13(1.02,1.25)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585C3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0.0223 </w:t>
            </w:r>
          </w:p>
        </w:tc>
      </w:tr>
      <w:tr w:rsidR="00E64D57" w:rsidRPr="001E4CC6" w14:paraId="55CAFA6F" w14:textId="77777777" w:rsidTr="006E140B">
        <w:trPr>
          <w:trHeight w:val="278"/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0D479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Liver fibrosis FIB-4 index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3EF64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3831A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969FE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3FE2D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E64D57" w:rsidRPr="001E4CC6" w14:paraId="51A8B53D" w14:textId="77777777" w:rsidTr="006E140B">
        <w:trPr>
          <w:trHeight w:val="278"/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6585A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Age 35-65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86158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B2EFB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62DFF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F6F2C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E64D57" w:rsidRPr="001E4CC6" w14:paraId="5948EFC8" w14:textId="77777777" w:rsidTr="006E140B">
        <w:trPr>
          <w:trHeight w:val="278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DBF39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DD448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FIB-4&lt;1.3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5C18C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572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EE736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9248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8C3CD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Reference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C90BA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E64D57" w:rsidRPr="001E4CC6" w14:paraId="75645664" w14:textId="77777777" w:rsidTr="006E140B">
        <w:trPr>
          <w:trHeight w:val="278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3BF0B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4FEB6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FIB-4 1.3-2.66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C4D4D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454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E8439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4672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36535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1.5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7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(1.3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8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,1.7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9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E8EAC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64D57" w:rsidRPr="001E4CC6" w14:paraId="29E1BC6C" w14:textId="77777777" w:rsidTr="006E140B">
        <w:trPr>
          <w:trHeight w:val="278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3287A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48466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2.67≤FIB-4&lt;3.48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7F9C0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51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4F32C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491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1C736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1.6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8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(1.2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4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,2.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27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42F92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0.00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07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</w:p>
        </w:tc>
      </w:tr>
      <w:tr w:rsidR="00E64D57" w:rsidRPr="001E4CC6" w14:paraId="203A1CC8" w14:textId="77777777" w:rsidTr="006E140B">
        <w:trPr>
          <w:trHeight w:val="278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6408B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6EF03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FIB-4≥3.48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C09C0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131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EE569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969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3E51B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2.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19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(1.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7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9,2.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67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90F3A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64D57" w:rsidRPr="001E4CC6" w14:paraId="026FB3C1" w14:textId="77777777" w:rsidTr="006E140B">
        <w:trPr>
          <w:trHeight w:val="278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EF01B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E38A3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FIB-4 1.3-2.66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FB6BB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454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204F6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4672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55A2F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Reference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1B0FD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E64D57" w:rsidRPr="001E4CC6" w14:paraId="18747271" w14:textId="77777777" w:rsidTr="006E140B">
        <w:trPr>
          <w:trHeight w:val="278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F9E6D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D6EA1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FIB-4&lt;1.3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9D55A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572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AC6BE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9248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75A30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0.6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4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(0.5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6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,0.7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BC440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E64D57" w:rsidRPr="001E4CC6" w14:paraId="32316D8E" w14:textId="77777777" w:rsidTr="006E140B">
        <w:trPr>
          <w:trHeight w:val="278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70C74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59FDA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2.67≤FIB-4&lt;3.48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21C46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51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39E78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491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330CA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1.0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7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(0.7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9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,1.4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5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3B55C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6675</w:t>
            </w:r>
          </w:p>
        </w:tc>
      </w:tr>
      <w:tr w:rsidR="00E64D57" w:rsidRPr="001E4CC6" w14:paraId="6E05D65D" w14:textId="77777777" w:rsidTr="006E140B">
        <w:trPr>
          <w:trHeight w:val="278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49FFA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A06EC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FIB-4≥3.48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8620D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131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67028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969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9636E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1.3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9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(1.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13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,1.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71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855F1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0.0064 </w:t>
            </w:r>
          </w:p>
        </w:tc>
      </w:tr>
      <w:tr w:rsidR="00E64D57" w:rsidRPr="001E4CC6" w14:paraId="54E74D69" w14:textId="77777777" w:rsidTr="006E140B">
        <w:trPr>
          <w:trHeight w:val="278"/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DA97D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Over 65-year-old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C1C6A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B0006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CC724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06534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E64D57" w:rsidRPr="001E4CC6" w14:paraId="7912F047" w14:textId="77777777" w:rsidTr="006E140B">
        <w:trPr>
          <w:trHeight w:val="278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1A6F6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F01D6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FIB-4&lt;2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639BF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434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22768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3748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EA483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Reference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A065D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E64D57" w:rsidRPr="001E4CC6" w14:paraId="56E8AB11" w14:textId="77777777" w:rsidTr="006E140B">
        <w:trPr>
          <w:trHeight w:val="285"/>
          <w:jc w:val="center"/>
        </w:trPr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98D378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F59038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FIB-4≥2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AA5DDA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440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DF6629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2726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5F174D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1.3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9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(1.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21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,1.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61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0DA7BB" w14:textId="77777777" w:rsidR="00E64D57" w:rsidRPr="001E4CC6" w:rsidRDefault="00E64D57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bookmarkEnd w:id="1"/>
    </w:tbl>
    <w:p w14:paraId="36F78803" w14:textId="77777777" w:rsidR="00E64D57" w:rsidRPr="001E4CC6" w:rsidRDefault="00E64D57" w:rsidP="00E64D57">
      <w:pPr>
        <w:rPr>
          <w:rFonts w:ascii="Times New Roman" w:hAnsi="Times New Roman" w:cs="Times New Roman"/>
          <w:sz w:val="22"/>
        </w:rPr>
      </w:pPr>
    </w:p>
    <w:p w14:paraId="0E036932" w14:textId="77777777" w:rsidR="00686C09" w:rsidRDefault="00686C09"/>
    <w:sectPr w:rsidR="00686C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38D1" w14:textId="77777777" w:rsidR="0035247D" w:rsidRDefault="0035247D" w:rsidP="00E64D57">
      <w:pPr>
        <w:spacing w:after="0" w:line="240" w:lineRule="auto"/>
      </w:pPr>
      <w:r>
        <w:separator/>
      </w:r>
    </w:p>
  </w:endnote>
  <w:endnote w:type="continuationSeparator" w:id="0">
    <w:p w14:paraId="17D2F787" w14:textId="77777777" w:rsidR="0035247D" w:rsidRDefault="0035247D" w:rsidP="00E64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|????????????????????¡§????????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B7E5" w14:textId="77777777" w:rsidR="0035247D" w:rsidRDefault="0035247D" w:rsidP="00E64D57">
      <w:pPr>
        <w:spacing w:after="0" w:line="240" w:lineRule="auto"/>
      </w:pPr>
      <w:r>
        <w:separator/>
      </w:r>
    </w:p>
  </w:footnote>
  <w:footnote w:type="continuationSeparator" w:id="0">
    <w:p w14:paraId="317C3A9D" w14:textId="77777777" w:rsidR="0035247D" w:rsidRDefault="0035247D" w:rsidP="00E64D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09"/>
    <w:rsid w:val="0035247D"/>
    <w:rsid w:val="00686C09"/>
    <w:rsid w:val="00C9476F"/>
    <w:rsid w:val="00E6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E91F341-7B31-46F0-8DCC-6C4A8596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C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C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C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C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C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C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C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C0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4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D57"/>
  </w:style>
  <w:style w:type="paragraph" w:styleId="Footer">
    <w:name w:val="footer"/>
    <w:basedOn w:val="Normal"/>
    <w:link w:val="FooterChar"/>
    <w:uiPriority w:val="99"/>
    <w:unhideWhenUsed/>
    <w:rsid w:val="00E64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D57"/>
  </w:style>
  <w:style w:type="paragraph" w:customStyle="1" w:styleId="a">
    <w:name w:val="论文补充文件央视"/>
    <w:basedOn w:val="Normal"/>
    <w:qFormat/>
    <w:rsid w:val="00E64D5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2026-02-09T06:53:00Z</dcterms:created>
  <dcterms:modified xsi:type="dcterms:W3CDTF">2026-02-09T06:53:00Z</dcterms:modified>
</cp:coreProperties>
</file>