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1363" w14:textId="77777777" w:rsidR="005B17E6" w:rsidRPr="001E4CC6" w:rsidRDefault="005B17E6" w:rsidP="005B17E6">
      <w:pPr>
        <w:contextualSpacing/>
        <w:rPr>
          <w:rFonts w:ascii="Times New Roman" w:hAnsi="Times New Roman" w:cs="Times New Roman"/>
          <w:sz w:val="22"/>
        </w:rPr>
        <w:sectPr w:rsidR="005B17E6" w:rsidRPr="001E4CC6" w:rsidSect="005B17E6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E4CC6">
        <w:rPr>
          <w:rFonts w:ascii="Times New Roman" w:hAnsi="Times New Roman" w:cs="Times New Roman"/>
          <w:sz w:val="22"/>
        </w:rPr>
        <w:br w:type="page"/>
      </w:r>
    </w:p>
    <w:tbl>
      <w:tblPr>
        <w:tblW w:w="8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3168"/>
        <w:gridCol w:w="1151"/>
        <w:gridCol w:w="23"/>
        <w:gridCol w:w="1175"/>
        <w:gridCol w:w="1495"/>
        <w:gridCol w:w="930"/>
        <w:gridCol w:w="20"/>
      </w:tblGrid>
      <w:tr w:rsidR="005B17E6" w:rsidRPr="001E4CC6" w14:paraId="5E52BEBB" w14:textId="77777777" w:rsidTr="006E140B">
        <w:trPr>
          <w:gridAfter w:val="1"/>
          <w:wAfter w:w="20" w:type="dxa"/>
          <w:trHeight w:val="285"/>
        </w:trPr>
        <w:tc>
          <w:tcPr>
            <w:tcW w:w="830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49B288" w14:textId="77777777" w:rsidR="005B17E6" w:rsidRPr="001E4CC6" w:rsidRDefault="005B17E6" w:rsidP="006E140B">
            <w:pPr>
              <w:pStyle w:val="a"/>
              <w:rPr>
                <w:rFonts w:eastAsia="DengXian"/>
                <w:color w:val="auto"/>
                <w:sz w:val="22"/>
                <w:szCs w:val="22"/>
              </w:rPr>
            </w:pPr>
            <w:bookmarkStart w:id="0" w:name="_Toc218324537"/>
            <w:bookmarkStart w:id="1" w:name="_Hlk204622158"/>
            <w:r w:rsidRPr="001E4CC6">
              <w:rPr>
                <w:rFonts w:eastAsia="DengXian"/>
                <w:color w:val="auto"/>
                <w:sz w:val="22"/>
                <w:szCs w:val="22"/>
              </w:rPr>
              <w:lastRenderedPageBreak/>
              <w:t xml:space="preserve">Supplementary Table </w:t>
            </w:r>
            <w:r w:rsidRPr="001E4CC6">
              <w:rPr>
                <w:rFonts w:eastAsia="DengXian" w:hint="eastAsia"/>
                <w:color w:val="auto"/>
                <w:sz w:val="22"/>
                <w:szCs w:val="22"/>
              </w:rPr>
              <w:t>4</w:t>
            </w:r>
            <w:r w:rsidRPr="001E4CC6">
              <w:rPr>
                <w:rFonts w:eastAsia="DengXian"/>
                <w:color w:val="auto"/>
                <w:sz w:val="22"/>
                <w:szCs w:val="22"/>
              </w:rPr>
              <w:t>. MASLD with extrahepatic cancers risk factors. Univariate logistic regression analysis</w:t>
            </w:r>
            <w:bookmarkEnd w:id="0"/>
          </w:p>
        </w:tc>
      </w:tr>
      <w:tr w:rsidR="005B17E6" w:rsidRPr="001E4CC6" w14:paraId="46CC9FCA" w14:textId="77777777" w:rsidTr="006E140B">
        <w:trPr>
          <w:gridAfter w:val="1"/>
          <w:wAfter w:w="20" w:type="dxa"/>
          <w:trHeight w:val="644"/>
        </w:trPr>
        <w:tc>
          <w:tcPr>
            <w:tcW w:w="352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BF60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A728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Extrahepatic cancers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bottom"/>
          </w:tcPr>
          <w:p w14:paraId="3898E59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Non cancer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AD649E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OR (95%CI)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F9DE2A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>P</w:t>
            </w:r>
          </w:p>
        </w:tc>
      </w:tr>
      <w:tr w:rsidR="005B17E6" w:rsidRPr="001E4CC6" w14:paraId="78DC9AB0" w14:textId="77777777" w:rsidTr="006E140B">
        <w:trPr>
          <w:gridAfter w:val="1"/>
          <w:wAfter w:w="20" w:type="dxa"/>
          <w:trHeight w:val="122"/>
        </w:trPr>
        <w:tc>
          <w:tcPr>
            <w:tcW w:w="352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31ADA8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Total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83D7AB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6499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59991E2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93065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227E64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FB9757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</w:p>
        </w:tc>
      </w:tr>
      <w:tr w:rsidR="005B17E6" w:rsidRPr="001E4CC6" w14:paraId="60B54D2A" w14:textId="77777777" w:rsidTr="006E140B">
        <w:trPr>
          <w:gridAfter w:val="1"/>
          <w:wAfter w:w="20" w:type="dxa"/>
          <w:trHeight w:val="278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75C2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Age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082F7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12EC5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25B5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77E5BD" w14:textId="77777777" w:rsidR="005B17E6" w:rsidRPr="001E4CC6" w:rsidRDefault="005B17E6" w:rsidP="006E140B">
            <w:pPr>
              <w:jc w:val="righ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5B17E6" w:rsidRPr="001E4CC6" w14:paraId="155217BF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E255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C4A3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&lt;30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7C2E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104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CBDC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5,913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88AE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58813" w14:textId="77777777" w:rsidR="005B17E6" w:rsidRPr="001E4CC6" w:rsidRDefault="005B17E6" w:rsidP="006E140B">
            <w:pPr>
              <w:jc w:val="righ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5B17E6" w:rsidRPr="001E4CC6" w14:paraId="0279FC13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5C1D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B466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30-39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9A93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376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CEF0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15,808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2BCAA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</w:rPr>
              <w:t>1.35(1.08,1.68)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09FEA0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0.00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75</w:t>
            </w:r>
          </w:p>
        </w:tc>
      </w:tr>
      <w:tr w:rsidR="005B17E6" w:rsidRPr="001E4CC6" w14:paraId="4736593D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8098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17C9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40-49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549B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903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AC58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20,226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D7CAA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</w:rPr>
              <w:t>2.53(2.06,3.10)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85DB2E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0C606CFB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A57B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4108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50-59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AC6F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2,112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0976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26,342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BC11F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</w:rPr>
              <w:t>4.54(3.72,5.53)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09431C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1B5760A1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18A8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D84A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60-69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82DA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1,799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B3D4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15,574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7B753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</w:rPr>
              <w:t>6.54(5.36,7.98)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4C61F8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45493900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2CBC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0F34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&gt;70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1BE0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1,205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46EE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9,202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AF3FF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</w:rPr>
              <w:t>7.41(6.05,9.08)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362C2A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68808AD8" w14:textId="77777777" w:rsidTr="006E140B">
        <w:trPr>
          <w:gridAfter w:val="1"/>
          <w:wAfter w:w="20" w:type="dxa"/>
          <w:trHeight w:val="278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C84A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Gender, female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9B15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3,195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62D8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31,468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E623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1.89(1.80,1.99)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0B030A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53258A6E" w14:textId="77777777" w:rsidTr="006E140B">
        <w:trPr>
          <w:gridAfter w:val="1"/>
          <w:wAfter w:w="20" w:type="dxa"/>
          <w:trHeight w:val="278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B761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Cardiometabolic factors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ECA6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73D5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8F25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B6F018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76C56679" w14:textId="77777777" w:rsidTr="006E140B">
        <w:trPr>
          <w:gridAfter w:val="1"/>
          <w:wAfter w:w="20" w:type="dxa"/>
          <w:trHeight w:val="278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C834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Hypertension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4915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93F1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6A9A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264F85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290AB6BA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922E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C9D9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Blood pressure ≥130/85mmHg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72B2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2,998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F944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36,411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28D74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</w:rPr>
              <w:t>1.33(1.27,1.40)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D71342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6F4472AE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0B8D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FDD9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Utility of Antihypertensive drug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46FE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1,170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6A5F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21,970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0B0BB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</w:rPr>
              <w:t>0.71(0.67,0.76)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4546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20FA53B2" w14:textId="77777777" w:rsidTr="006E140B">
        <w:trPr>
          <w:gridAfter w:val="1"/>
          <w:wAfter w:w="20" w:type="dxa"/>
          <w:trHeight w:val="278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07EC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Dyslipidemia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BDAE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A990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C8C3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BCD28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3C8DD60F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9972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9661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Diagnosis of Hyperlipidemia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DC0B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1,653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80AC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38,843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D207F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0.48(0.45,0.50)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89B913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36A46824" w14:textId="77777777" w:rsidTr="006E140B">
        <w:trPr>
          <w:gridAfter w:val="1"/>
          <w:wAfter w:w="20" w:type="dxa"/>
          <w:trHeight w:val="353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9D43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F28D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Triglycerides over 1.7mmol/L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F427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2,521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567B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37,689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C959F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0.93(0.88,0.98)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8DE559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0.00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68</w:t>
            </w:r>
          </w:p>
        </w:tc>
      </w:tr>
      <w:tr w:rsidR="005B17E6" w:rsidRPr="001E4CC6" w14:paraId="761A8BDC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BFAA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ACC4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Lower HDL-C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AA45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1,402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E94F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24,338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F4890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0.78(0.73,0.83)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3A13E8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29D54C66" w14:textId="77777777" w:rsidTr="006E140B">
        <w:trPr>
          <w:gridAfter w:val="1"/>
          <w:wAfter w:w="20" w:type="dxa"/>
          <w:trHeight w:val="33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47C4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12F5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LDL-C over 3.4 mmol/L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33F8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1,130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90D1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20,687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F7E62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0.74(0.69,0.79)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461660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7920B8A3" w14:textId="77777777" w:rsidTr="006E140B">
        <w:trPr>
          <w:gridAfter w:val="1"/>
          <w:wAfter w:w="20" w:type="dxa"/>
          <w:trHeight w:val="36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0B1A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B5FC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Total Cholesterol over 5.2 mmol/L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5491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2,359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24A0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43,005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CFCC3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0.66(0.63,0.70)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DAE8C5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3000147E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834B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AE86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Utility of Lipid-lowering Agent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1CF5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734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C315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22,577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5DD6A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0.40(0.37,0.43)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00D534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159A65F0" w14:textId="77777777" w:rsidTr="006E140B">
        <w:trPr>
          <w:gridAfter w:val="1"/>
          <w:wAfter w:w="20" w:type="dxa"/>
          <w:trHeight w:val="278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EEF2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Hyperglycemia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8982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2283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CF51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6213B1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13B6BEC2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56C9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3FD3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Type 2 Diabetes Mellitus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582A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2,650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1A3B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34,409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3ABE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1.17(1.12,1.24)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B5BA3E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448F7D6C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0D0F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DB8A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pre-diabetes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18A2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1,326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CD4F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19,466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25AA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0.97(0.91,1.03)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3B78A1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3326</w:t>
            </w:r>
          </w:p>
        </w:tc>
      </w:tr>
      <w:tr w:rsidR="005B17E6" w:rsidRPr="001E4CC6" w14:paraId="17CC84A0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B764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50D5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Utility of hypoglycemic agent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D4EA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895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FD95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18,511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131E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0.64(0.60,0.69)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C3276E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731B33E2" w14:textId="77777777" w:rsidTr="006E140B">
        <w:trPr>
          <w:gridAfter w:val="1"/>
          <w:wAfter w:w="20" w:type="dxa"/>
          <w:trHeight w:val="278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8A38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Other Related Indicators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71F4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6E1F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6D8E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FB132C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353AFB2E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2481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4258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HOMA-IR</w:t>
            </w:r>
            <w:r w:rsidRPr="001E4CC6">
              <w:rPr>
                <w:rFonts w:ascii="Times New Roman" w:eastAsia="SimSun" w:hAnsi="Times New Roman" w:cs="Times New Roman"/>
                <w:kern w:val="0"/>
                <w:sz w:val="22"/>
              </w:rPr>
              <w:t>≥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2.5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03BB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13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F40E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F8E56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</w:rPr>
              <w:t>0.20(0.12,0.34)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86AA2A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7545591F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2D91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F4F3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Hs-CRP </w:t>
            </w:r>
            <w:r w:rsidRPr="001E4CC6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over 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2mg/L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E3D6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1,2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7800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8,793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A64E2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</w:rPr>
              <w:t>2.30(2.16,2.46)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10F2F5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1344CAD9" w14:textId="77777777" w:rsidTr="006E140B">
        <w:trPr>
          <w:gridAfter w:val="1"/>
          <w:wAfter w:w="20" w:type="dxa"/>
          <w:trHeight w:val="278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8FC5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Cardiometabolic factors' classification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555A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4669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FF87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AB7F71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37F1B3AC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6B48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8AD1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Hypertension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5CDA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3,232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E9E1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38,539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4857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1.40(1.33,1.47)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F20D36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0C65598C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6AC4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BA44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Abnormal lipid metabolism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A80D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4,208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D059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77,299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CD4C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0.37(0.35,0.40)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AD10AB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7DCEA896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9192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6464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Hyperglycemia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3079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3,189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6A74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42,962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C724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1.12(1.07,1.18)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794166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4D57C1BC" w14:textId="77777777" w:rsidTr="006E140B">
        <w:trPr>
          <w:gridAfter w:val="1"/>
          <w:wAfter w:w="20" w:type="dxa"/>
          <w:trHeight w:val="278"/>
        </w:trPr>
        <w:tc>
          <w:tcPr>
            <w:tcW w:w="5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68E1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Combination of cardiometabolic dysfunction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5A4C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2E53F6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37522095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01A1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4F70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Hypertension and abnormal lipid metabolism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5ED9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1,739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85AC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29,934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E47A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0.77(0.73,0.82)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AE90BB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  <w:p w14:paraId="7BF313F9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5494991B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8C7F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7F1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Hypertension and hyperglycemia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5455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1,553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1F13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20,948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FF0A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1.08(1.02,1.15)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4FDB16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096</w:t>
            </w:r>
          </w:p>
        </w:tc>
      </w:tr>
      <w:tr w:rsidR="005B17E6" w:rsidRPr="001E4CC6" w14:paraId="7C7FCF46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290E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DBD9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Abnormal lipid metabolism and hyperglycemia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E40B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1,836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65D1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32,621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D16E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0.73(0.69,0.77)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F3E7D9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  <w:p w14:paraId="27121A18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42F23E9A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FB85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01B5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Hypertension, abnormal lipid metabolism and hyperglycemia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6308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998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1579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17,768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9B81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0.77(0.72,0.82)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18E103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  <w:p w14:paraId="087D1DF0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3CD4B683" w14:textId="77777777" w:rsidTr="006E140B">
        <w:trPr>
          <w:gridAfter w:val="1"/>
          <w:wAfter w:w="20" w:type="dxa"/>
          <w:trHeight w:val="278"/>
        </w:trPr>
        <w:tc>
          <w:tcPr>
            <w:tcW w:w="5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87F8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Liver function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2036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E8CB86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260DECFC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A897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89E2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AST&gt;40U/L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91F8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1,069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B6F8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14,370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3A1F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1.08(1.01,1.15)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9FCA4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0.0292 </w:t>
            </w:r>
          </w:p>
        </w:tc>
      </w:tr>
      <w:tr w:rsidR="005B17E6" w:rsidRPr="001E4CC6" w14:paraId="1C87A51B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93C0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02F5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AST&gt;80U/L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4AD9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327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542C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4,096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028A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1.15(1.03,1.29)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496BD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0.0161 </w:t>
            </w:r>
          </w:p>
        </w:tc>
      </w:tr>
      <w:tr w:rsidR="005B17E6" w:rsidRPr="001E4CC6" w14:paraId="208C717C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5CB7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C234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ALT&gt;40U/L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1017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1,578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36EA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25,242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7FC5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0.86(0.81,0.91)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7837F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 </w:t>
            </w:r>
          </w:p>
        </w:tc>
      </w:tr>
      <w:tr w:rsidR="005B17E6" w:rsidRPr="001E4CC6" w14:paraId="13ABB39B" w14:textId="77777777" w:rsidTr="006E140B">
        <w:trPr>
          <w:gridAfter w:val="1"/>
          <w:wAfter w:w="20" w:type="dxa"/>
          <w:trHeight w:val="28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A6D6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4BE1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ALT&gt;80U/L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D943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511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B87E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8,720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969C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0.83(0.75,0.91)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CE936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 </w:t>
            </w:r>
          </w:p>
        </w:tc>
      </w:tr>
      <w:tr w:rsidR="005B17E6" w:rsidRPr="001E4CC6" w14:paraId="4C7A79C2" w14:textId="77777777" w:rsidTr="006E140B">
        <w:trPr>
          <w:gridAfter w:val="1"/>
          <w:wAfter w:w="20" w:type="dxa"/>
          <w:trHeight w:val="278"/>
        </w:trPr>
        <w:tc>
          <w:tcPr>
            <w:tcW w:w="5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605D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Comorbidities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BF73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7772C3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23A57BC7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DD5E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4C5C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Cardiovascular Disease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3631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3,403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D4B7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42,649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3D8B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1.30(1.24,1.37)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9C98FA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49179EB2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A3A5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BF1A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Abnormal Liver Function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3087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504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85A7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9,986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2E7F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0.70(0.64,0.77)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8A9233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34476A5B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FE95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827F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Viral Hepatitis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21BC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227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F799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8,948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8F58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0.34(0.30,0.39)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4FAA5C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78B517AB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8043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6A60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Cirrhosis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CDBB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45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5247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1,602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5ADA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0.40(0.30,0.54)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64664A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06679812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A05D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DDEC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Chronic Kidney Disease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8F09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257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3428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7,132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AFA5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0.50(0.44,0.56)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320E9D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5EC91E7F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1A7C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D805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Obstructive Sleep Apnea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057C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41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52C0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1,480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74A1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0.40(0.29,0.54)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D1E84A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1D9D20FA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3D02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4E56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Polycystic Ovarian Syndrome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1383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6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799B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313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19AC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0.30(0.14,0.65)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DB0008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0.00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22</w:t>
            </w:r>
          </w:p>
        </w:tc>
      </w:tr>
      <w:tr w:rsidR="005B17E6" w:rsidRPr="001E4CC6" w14:paraId="5FC98B4F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6EA2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1405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Hp. Infection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D4A1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83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FB54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1,695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9969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0.70(0.56,0.88)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A2209A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50B48B6E" w14:textId="77777777" w:rsidTr="006E140B">
        <w:trPr>
          <w:gridAfter w:val="1"/>
          <w:wAfter w:w="20" w:type="dxa"/>
          <w:trHeight w:val="28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24DF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59E4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Autoimmune hepatitis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6B1D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7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12B9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3342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0.3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(0.1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,0.7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756BC7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0.00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83</w:t>
            </w:r>
          </w:p>
        </w:tc>
      </w:tr>
      <w:tr w:rsidR="005B17E6" w:rsidRPr="001E4CC6" w14:paraId="5EEDC8F6" w14:textId="77777777" w:rsidTr="006E140B">
        <w:trPr>
          <w:gridAfter w:val="1"/>
          <w:wAfter w:w="20" w:type="dxa"/>
          <w:trHeight w:val="27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5E88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58C2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Chronic obstructive pulmonary disease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DC41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134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7F0E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771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2C71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2.53(2.10,3.04)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D3F30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332E3043" w14:textId="77777777" w:rsidTr="006E140B">
        <w:trPr>
          <w:gridAfter w:val="1"/>
          <w:wAfter w:w="20" w:type="dxa"/>
          <w:trHeight w:val="278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36BD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Liver fibrosis FIB-4 index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E101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B560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F71E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F18954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417423A1" w14:textId="77777777" w:rsidTr="006E140B">
        <w:trPr>
          <w:gridAfter w:val="1"/>
          <w:wAfter w:w="20" w:type="dxa"/>
          <w:trHeight w:val="278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3E8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Age 35-65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17FC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F109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C45E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02689D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06147B50" w14:textId="77777777" w:rsidTr="006E140B">
        <w:trPr>
          <w:gridAfter w:val="1"/>
          <w:wAfter w:w="20" w:type="dxa"/>
          <w:trHeight w:val="278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7B41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FIB-4&lt;1.3 as reference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5106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1,7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19C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7,454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0E9BF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3400EE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7A99BBF2" w14:textId="77777777" w:rsidTr="006E140B">
        <w:trPr>
          <w:gridAfter w:val="1"/>
          <w:wAfter w:w="20" w:type="dxa"/>
          <w:trHeight w:val="24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B5F2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EA37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 1.3-2.66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160C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1,1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A584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11,776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99F8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1.5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(1.4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,1.6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99713B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6B658CCE" w14:textId="77777777" w:rsidTr="006E140B">
        <w:trPr>
          <w:gridAfter w:val="1"/>
          <w:wAfter w:w="20" w:type="dxa"/>
          <w:trHeight w:val="24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C391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7CD4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2.67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≤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FIB-4&lt;3.48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BCCA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6052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1,074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123C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81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50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,2.1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75FDD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6D8216B2" w14:textId="77777777" w:rsidTr="006E140B">
        <w:trPr>
          <w:gridAfter w:val="1"/>
          <w:wAfter w:w="20" w:type="dxa"/>
          <w:trHeight w:val="24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7ADC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2775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FIB-4≥3.48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952D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B12B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1,941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8BFF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2.09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82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,2.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40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C8E190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655BDC41" w14:textId="77777777" w:rsidTr="006E140B">
        <w:trPr>
          <w:gridAfter w:val="1"/>
          <w:wAfter w:w="20" w:type="dxa"/>
          <w:trHeight w:val="240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D8C2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 1.3-2.66 as reference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64D6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1,155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4E3E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11,776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6F8B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4F82DA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49CC1028" w14:textId="77777777" w:rsidTr="006E140B">
        <w:trPr>
          <w:gridAfter w:val="1"/>
          <w:wAfter w:w="20" w:type="dxa"/>
          <w:trHeight w:val="24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D9B8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3814C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FIB-4&lt;1.3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42DD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765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FFDF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27,454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E59D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0.66(0.61,0.7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49BC5E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5C065D4E" w14:textId="77777777" w:rsidTr="006E140B">
        <w:trPr>
          <w:gridAfter w:val="1"/>
          <w:wAfter w:w="20" w:type="dxa"/>
          <w:trHeight w:val="24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4A1BD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DB1A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2.67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≤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FIB-4&lt;3.48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5B71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D387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1,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074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BB13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19(0.98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,1.4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29E36B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852</w:t>
            </w:r>
          </w:p>
        </w:tc>
      </w:tr>
      <w:tr w:rsidR="005B17E6" w:rsidRPr="001E4CC6" w14:paraId="7A024737" w14:textId="77777777" w:rsidTr="006E140B">
        <w:trPr>
          <w:gridAfter w:val="1"/>
          <w:wAfter w:w="20" w:type="dxa"/>
          <w:trHeight w:val="24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6669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A358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FIB-4≥3.48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435F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26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707F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1,941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87FC4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37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(1.1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58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5A6C86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2729F772" w14:textId="77777777" w:rsidTr="006E140B">
        <w:trPr>
          <w:gridAfter w:val="1"/>
          <w:wAfter w:w="20" w:type="dxa"/>
          <w:trHeight w:val="240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2F09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Age over 65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54C3E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AA982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5C8E8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891650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16CC52E9" w14:textId="77777777" w:rsidTr="006E140B">
        <w:trPr>
          <w:gridAfter w:val="1"/>
          <w:wAfter w:w="20" w:type="dxa"/>
          <w:trHeight w:val="24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697F9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0F0D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FIB-4&lt;2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44997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7E566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7,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301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82EB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458A02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5B17E6" w:rsidRPr="001E4CC6" w14:paraId="41A877D6" w14:textId="77777777" w:rsidTr="006E140B">
        <w:trPr>
          <w:gridAfter w:val="1"/>
          <w:wAfter w:w="20" w:type="dxa"/>
          <w:trHeight w:val="240"/>
        </w:trPr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56280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0A8A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FIB-4≥2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822A6A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A1FD2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5,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97013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1.3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(1.2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,1.4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5CD57A7" w14:textId="77777777" w:rsidR="005B17E6" w:rsidRPr="001E4CC6" w:rsidRDefault="005B17E6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5B17E6" w:rsidRPr="001E4CC6" w14:paraId="5AD03B4D" w14:textId="77777777" w:rsidTr="006E140B">
        <w:trPr>
          <w:gridAfter w:val="1"/>
          <w:wAfter w:w="20" w:type="dxa"/>
          <w:trHeight w:val="499"/>
        </w:trPr>
        <w:tc>
          <w:tcPr>
            <w:tcW w:w="830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A223B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T2DM: type 2 diabetes mellitus, HDL-C: High density lipoprotein cholesterol, LDL-C: Low-Density Lipoprotein cholesterol, HOMA-IR: insulin resistance index, FIB-4: Fibrosis-4 index, hsCRP: High-sensitivity C-reactive protein.</w:t>
            </w:r>
            <w:r w:rsidRPr="001E4CC6">
              <w:rPr>
                <w:rFonts w:ascii="Times New Roman" w:hAnsi="Times New Roman" w:cs="Times New Roman"/>
                <w:sz w:val="22"/>
              </w:rPr>
              <w:t xml:space="preserve"> ALT, Alanine Aminotransferase, AST,</w:t>
            </w:r>
            <w:r w:rsidRPr="001E4CC6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</w:t>
            </w:r>
            <w:r w:rsidRPr="001E4CC6">
              <w:rPr>
                <w:rFonts w:ascii="Times New Roman" w:hAnsi="Times New Roman" w:cs="Times New Roman"/>
                <w:sz w:val="22"/>
              </w:rPr>
              <w:t>Aspartate Aminotransferase</w:t>
            </w:r>
          </w:p>
        </w:tc>
      </w:tr>
      <w:tr w:rsidR="005B17E6" w:rsidRPr="001E4CC6" w14:paraId="79D2F5F0" w14:textId="77777777" w:rsidTr="006E140B">
        <w:trPr>
          <w:trHeight w:val="705"/>
        </w:trPr>
        <w:tc>
          <w:tcPr>
            <w:tcW w:w="830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FDB35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38C1" w14:textId="77777777" w:rsidR="005B17E6" w:rsidRPr="001E4CC6" w:rsidRDefault="005B17E6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bookmarkEnd w:id="1"/>
    </w:tbl>
    <w:p w14:paraId="2E5FA575" w14:textId="77777777" w:rsidR="003942B3" w:rsidRDefault="003942B3"/>
    <w:sectPr w:rsidR="003942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2665" w14:textId="77777777" w:rsidR="003A22D3" w:rsidRDefault="003A22D3" w:rsidP="005B17E6">
      <w:pPr>
        <w:spacing w:after="0" w:line="240" w:lineRule="auto"/>
      </w:pPr>
      <w:r>
        <w:separator/>
      </w:r>
    </w:p>
  </w:endnote>
  <w:endnote w:type="continuationSeparator" w:id="0">
    <w:p w14:paraId="243DC29A" w14:textId="77777777" w:rsidR="003A22D3" w:rsidRDefault="003A22D3" w:rsidP="005B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|????????????????????¡§?????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240015"/>
      <w:docPartObj>
        <w:docPartGallery w:val="Page Numbers (Bottom of Page)"/>
        <w:docPartUnique/>
      </w:docPartObj>
    </w:sdtPr>
    <w:sdtContent>
      <w:p w14:paraId="2D31FBE0" w14:textId="77777777" w:rsidR="005B17E6" w:rsidRDefault="005B17E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989005" w14:textId="77777777" w:rsidR="005B17E6" w:rsidRDefault="005B1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02C5" w14:textId="77777777" w:rsidR="003A22D3" w:rsidRDefault="003A22D3" w:rsidP="005B17E6">
      <w:pPr>
        <w:spacing w:after="0" w:line="240" w:lineRule="auto"/>
      </w:pPr>
      <w:r>
        <w:separator/>
      </w:r>
    </w:p>
  </w:footnote>
  <w:footnote w:type="continuationSeparator" w:id="0">
    <w:p w14:paraId="5CF334F3" w14:textId="77777777" w:rsidR="003A22D3" w:rsidRDefault="003A22D3" w:rsidP="005B1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B3"/>
    <w:rsid w:val="003942B3"/>
    <w:rsid w:val="003A22D3"/>
    <w:rsid w:val="005B17E6"/>
    <w:rsid w:val="00C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7BD8775-67C6-4B71-808D-DA2080CD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2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2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2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2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2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2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2B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7E6"/>
  </w:style>
  <w:style w:type="paragraph" w:styleId="Footer">
    <w:name w:val="footer"/>
    <w:basedOn w:val="Normal"/>
    <w:link w:val="FooterChar"/>
    <w:uiPriority w:val="99"/>
    <w:unhideWhenUsed/>
    <w:rsid w:val="005B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7E6"/>
  </w:style>
  <w:style w:type="paragraph" w:customStyle="1" w:styleId="a">
    <w:name w:val="论文补充文件央视"/>
    <w:basedOn w:val="Normal"/>
    <w:qFormat/>
    <w:rsid w:val="005B17E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2026-02-09T06:51:00Z</dcterms:created>
  <dcterms:modified xsi:type="dcterms:W3CDTF">2026-02-09T06:51:00Z</dcterms:modified>
</cp:coreProperties>
</file>