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6E" w:rsidRPr="00105043" w:rsidRDefault="000D566E" w:rsidP="000D566E">
      <w:pPr>
        <w:spacing w:line="480" w:lineRule="auto"/>
        <w:rPr>
          <w:rFonts w:ascii="Times New Roman" w:eastAsia="宋体" w:hAnsi="Times New Roman" w:cs="Times New Roman"/>
          <w:color w:val="000000"/>
          <w:szCs w:val="21"/>
        </w:rPr>
      </w:pPr>
      <w:r w:rsidRPr="00234FF4">
        <w:rPr>
          <w:rFonts w:ascii="Times New Roman" w:eastAsia="宋体" w:hAnsi="Times New Roman" w:cs="Times New Roman"/>
          <w:b/>
          <w:color w:val="000000"/>
          <w:sz w:val="24"/>
          <w:szCs w:val="21"/>
        </w:rPr>
        <w:t>Supplementary</w:t>
      </w:r>
      <w:r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 xml:space="preserve"> Table 11.</w:t>
      </w:r>
      <w:r w:rsidRPr="00105043"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 xml:space="preserve"> </w:t>
      </w:r>
      <w:r w:rsidRPr="00DA790E"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>Comparison of cytokine levels before the first, and after the</w:t>
      </w:r>
      <w:r w:rsidRPr="00105043"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>second,</w:t>
      </w:r>
      <w:r w:rsidRPr="00DA790E"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 xml:space="preserve"> treatment using ALSS</w:t>
      </w:r>
    </w:p>
    <w:tbl>
      <w:tblPr>
        <w:tblW w:w="9639" w:type="dxa"/>
        <w:tblLook w:val="04A0"/>
      </w:tblPr>
      <w:tblGrid>
        <w:gridCol w:w="1769"/>
        <w:gridCol w:w="1830"/>
        <w:gridCol w:w="1967"/>
        <w:gridCol w:w="1972"/>
        <w:gridCol w:w="2101"/>
      </w:tblGrid>
      <w:tr w:rsidR="000D566E" w:rsidRPr="000A5A6B" w:rsidTr="00E20910">
        <w:trPr>
          <w:trHeight w:val="360"/>
        </w:trPr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S</w:t>
            </w:r>
            <w:r w:rsidRPr="000A5A6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urvival</w:t>
            </w: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Pr="000A5A6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group</w:t>
            </w: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(n=5)       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D</w:t>
            </w:r>
            <w:r w:rsidRPr="000A5A6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eath</w:t>
            </w: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Pr="000A5A6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or</w:t>
            </w: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LT </w:t>
            </w:r>
            <w:r w:rsidRPr="000A5A6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group</w:t>
            </w: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(n=5)</w:t>
            </w:r>
          </w:p>
        </w:tc>
      </w:tr>
      <w:tr w:rsidR="000D566E" w:rsidRPr="000A5A6B" w:rsidTr="00E20910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Cytokines(pg/ml)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Before first ALSS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After second ALSS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Before first ALSS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After second ALSS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Pro-inflammatory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Eotaxin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122(94, 165)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103(86, 141)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147(84, 166)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7 (52, 112)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Fractalkine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156(133, 455)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136(124, 236)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171 (116, 347)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123(101, 144)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GROa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35(16, 84)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33(10, 62)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31(13, 89)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29 (4, 49)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IL-8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178(86, 246)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51(43, 108)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48 (38, 109 )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22(15, 76)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CXCL9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9577(5184, 13275)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4737(4305, 10419)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8212(4372, 67171)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16327(8893, 31588)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IP-10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2497(1087, 4762)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2665(699, 5309)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3201(1261, 16939)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4405(2569, 13077)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MCP-1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812(554, 973)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371(359, 953)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374 (309, 680)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367 (211, 445)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MCP-3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67(30, 109)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55(24, 78)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41(26, 91)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27(24, 67)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MDC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584(300, 838)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363(300, 755)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449 (159, 587)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258(126, 471)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MIP-1A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31(30, 58)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37(23, 85)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34(25, 80)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29(26, 40)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MIP-1B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86(48, 113)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75(45, 105)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71(55, 95)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59 (44, 84)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RANTES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2980(2659, 3957)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3345(2107, 4278)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20672(9979, </w:t>
            </w: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27322)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2013(1334, 3934)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IFNa2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64(62, 146)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62(42, 104)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91 (70, 248 )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71 (62, 119 )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IFNy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11.8(5.2, 23.0)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5.4(0.8, 12.4)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5.9(5.9, 41 )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2.1(1.5, 8.6)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BB36FD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B36FD">
              <w:rPr>
                <w:rFonts w:ascii="Times New Roman" w:eastAsia="宋体" w:hAnsi="Times New Roman" w:cs="Times New Roman"/>
                <w:color w:val="000000"/>
                <w:szCs w:val="21"/>
              </w:rPr>
              <w:t>IL-1α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18.8(11.5, 68.6)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14.8(7.3, 16.3)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19 (14, 116 )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12(11, 22.1 )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BB36FD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B36FD">
              <w:rPr>
                <w:rFonts w:ascii="Times New Roman" w:eastAsia="宋体" w:hAnsi="Times New Roman" w:cs="Times New Roman"/>
                <w:color w:val="000000"/>
                <w:szCs w:val="21"/>
              </w:rPr>
              <w:t>IL-1β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25.7(13.9, 112.7)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12.5(7.2, 42.4)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15(12, 114)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11( 8, 30)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IL-5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11.4(6.0, 19.3)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6.3(3.7, 9.3)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5.9(4.2, 11.6)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4.7(3.4, 9. 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IL-6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21.5(8.9, 31.2)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10.5(7.1, 13.6)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13.5(11.9, 26.2 )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12.6(7.3, 14.)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IL-12(p40)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49(28, 127)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29(17, 51)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88(66, 133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50(39, 75 )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IL-12(p70)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4.6(2.7, 10.9)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3.3(2.1, 4.2)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7(3.7, 22.3)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6.5(3.0, 7.0)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IL-15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31(20, 42)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20(17, 29)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27(1, 39)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19(13, 28)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IL-17A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5.2(4.0, 35.2)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3.8(1.9, 6.8)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6.1(4.4 60.8)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4.5(3.8,15.2)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IL-17E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424(250, 735)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374(250, 735)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5876(423, 2790)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391(366, 1187)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IL-18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178(82, 205)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52(43, 108)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124(90, 150)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57(35,108 )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IL-27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14064(5890, 15535)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5501(5257, 9401)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9426(7053, 10560)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5328(4634, 6280)</w:t>
            </w:r>
          </w:p>
        </w:tc>
      </w:tr>
      <w:tr w:rsidR="000D566E" w:rsidRPr="000A5A6B" w:rsidTr="00E20910">
        <w:trPr>
          <w:trHeight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BB36FD" w:rsidRDefault="000D566E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BB36FD">
              <w:rPr>
                <w:rFonts w:ascii="Times New Roman" w:eastAsia="宋体" w:hAnsi="Times New Roman" w:cs="Times New Roman"/>
                <w:snapToGrid w:val="0"/>
                <w:szCs w:val="21"/>
              </w:rPr>
              <w:t>TNF-α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70(49, 87)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72(42, 112)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56(38, 76)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43(32, 45)</w:t>
            </w:r>
          </w:p>
        </w:tc>
      </w:tr>
      <w:tr w:rsidR="000D566E" w:rsidRPr="000A5A6B" w:rsidTr="00E20910">
        <w:trPr>
          <w:trHeight w:val="27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BB36FD" w:rsidRDefault="000D566E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BB36FD">
              <w:rPr>
                <w:rFonts w:ascii="Times New Roman" w:eastAsia="宋体" w:hAnsi="Times New Roman" w:cs="Times New Roman"/>
                <w:snapToGrid w:val="0"/>
                <w:szCs w:val="21"/>
              </w:rPr>
              <w:t>TNF-β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20(14, 47)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22(5, 40)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13.75(8.78, 26.24)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4.9(3.4, 5.7)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sCD40L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10578(8854, </w:t>
            </w: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26682)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8492(5919, 33856)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3050(1456.975, </w:t>
            </w: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17565 )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8419(634, 14872)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Anti-i</w:t>
            </w: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nflammatory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IL-1RA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7.6(4.4, 38.9)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6.0(3.3, 8.2)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9.2(6.8, 50)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7.7(6.6, 16.8)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IL-2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2.3(0.8, 11.8)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1.5(0.3, 2.1)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2.4(0.6, 18.8)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0.9(0.7, 3.7)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IL-4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2.5(1.2, 8.2)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2.2(0.4, 4.0)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2.9(2.1, 13.5)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1.5(1.1, 3.3)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IL-7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8.5(3.2, 60.4)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4.7(2.2, 44.3)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5.6(3.4, 20.7)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6(2.6, 7.6)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IL-9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24.5(7.7, 47.6)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24.5(7.7, 47.6)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7.4(4.3, 45.1)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7.7(5.8, 17.5)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IL-10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21(8, 2361)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10(4, 795)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29(5, 54)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6(2, 26)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IL-13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193(117, 689)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140(50, 393)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169(78, 207 )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72(9, 7)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Growth factors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EGF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134(87, 456)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85(61, 388)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45(35, 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89(19, 97)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FGF2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58(43, 236)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48(35, 88)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99 (72, 363)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54(47, 143)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FLT3L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11.4(4.6, 25.0)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6.0(2.0, 10.9)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13.8(5.8, 18.8)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7.1(2.8, 12.5)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GCSF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38(14, 87)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13(4. 23)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24(8, 81)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17 (10, 21)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MCSF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474(258, 682)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347(90, 665)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258(121, 390)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93(34, 247)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PDGF-AA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4087(2499, 8369)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3151(2499, 6095)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3853(1971, 5785)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2594(1202, 7083)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PDGF-ABBB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34730(22888, </w:t>
            </w: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43004)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 xml:space="preserve">22158(20422, </w:t>
            </w: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38931)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 xml:space="preserve">20224(12287, </w:t>
            </w: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30660)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20672(9979, 27322)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TGF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59(20, 188)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19(11, 56)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12(7, 32)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12 (6,18)</w:t>
            </w:r>
          </w:p>
        </w:tc>
      </w:tr>
      <w:tr w:rsidR="000D566E" w:rsidRPr="000A5A6B" w:rsidTr="00E2091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VEGF-A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286(40, 685)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65(18, 346)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125(31, 383)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566E" w:rsidRPr="000A5A6B" w:rsidRDefault="000D566E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A5A6B">
              <w:rPr>
                <w:rFonts w:ascii="Times New Roman" w:eastAsia="宋体" w:hAnsi="Times New Roman" w:cs="Times New Roman"/>
                <w:color w:val="000000"/>
                <w:szCs w:val="21"/>
              </w:rPr>
              <w:t>18(13, 43)</w:t>
            </w:r>
          </w:p>
        </w:tc>
      </w:tr>
    </w:tbl>
    <w:p w:rsidR="000D566E" w:rsidRPr="007E333D" w:rsidRDefault="000D566E" w:rsidP="000D566E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0A5A6B">
        <w:rPr>
          <w:rFonts w:ascii="Times New Roman" w:eastAsia="宋体" w:hAnsi="Times New Roman" w:cs="Times New Roman"/>
          <w:color w:val="000000"/>
          <w:sz w:val="24"/>
          <w:szCs w:val="21"/>
        </w:rPr>
        <w:t>Non-normally distributed continuous variables are presented as median (</w:t>
      </w:r>
      <w:r w:rsidRPr="000A5A6B">
        <w:rPr>
          <w:rFonts w:ascii="Times New Roman" w:hAnsi="Times New Roman" w:cs="Times New Roman"/>
          <w:color w:val="000000"/>
          <w:sz w:val="24"/>
        </w:rPr>
        <w:t>interquartile range)</w:t>
      </w:r>
      <w:r w:rsidRPr="000A5A6B">
        <w:rPr>
          <w:rFonts w:ascii="Times New Roman" w:eastAsia="宋体" w:hAnsi="Times New Roman" w:cs="Times New Roman"/>
          <w:color w:val="000000"/>
          <w:sz w:val="24"/>
          <w:szCs w:val="21"/>
        </w:rPr>
        <w:t xml:space="preserve"> and were compared between groups using the Mann-Whitney </w:t>
      </w:r>
      <w:r w:rsidRPr="00AD5E74">
        <w:rPr>
          <w:rFonts w:ascii="Times New Roman" w:eastAsia="宋体" w:hAnsi="Times New Roman" w:cs="Times New Roman"/>
          <w:i/>
          <w:color w:val="000000"/>
          <w:sz w:val="24"/>
          <w:szCs w:val="21"/>
        </w:rPr>
        <w:t>U</w:t>
      </w:r>
      <w:r w:rsidRPr="000A5A6B">
        <w:rPr>
          <w:rFonts w:ascii="Times New Roman" w:eastAsia="宋体" w:hAnsi="Times New Roman" w:cs="Times New Roman"/>
          <w:color w:val="000000"/>
          <w:sz w:val="24"/>
          <w:szCs w:val="21"/>
        </w:rPr>
        <w:t xml:space="preserve"> test. </w:t>
      </w:r>
      <w:r>
        <w:rPr>
          <w:rFonts w:ascii="Times New Roman" w:eastAsia="宋体" w:hAnsi="Times New Roman" w:cs="Times New Roman"/>
          <w:color w:val="000000"/>
          <w:sz w:val="24"/>
          <w:szCs w:val="21"/>
        </w:rPr>
        <w:t xml:space="preserve">LT, liver transplantation; ALSS, </w:t>
      </w:r>
      <w:r>
        <w:rPr>
          <w:rFonts w:ascii="Times New Roman" w:eastAsia="宋体" w:hAnsi="Times New Roman" w:cs="Times New Roman"/>
          <w:sz w:val="24"/>
          <w:szCs w:val="24"/>
        </w:rPr>
        <w:t>a</w:t>
      </w:r>
      <w:r w:rsidRPr="007E333D">
        <w:rPr>
          <w:rFonts w:ascii="Times New Roman" w:eastAsia="宋体" w:hAnsi="Times New Roman" w:cs="Times New Roman"/>
          <w:sz w:val="24"/>
          <w:szCs w:val="24"/>
        </w:rPr>
        <w:t>rtificial liver support system</w:t>
      </w:r>
      <w:r>
        <w:rPr>
          <w:rFonts w:ascii="Times New Roman" w:eastAsia="宋体" w:hAnsi="Times New Roman" w:cs="Times New Roman"/>
          <w:sz w:val="24"/>
          <w:szCs w:val="24"/>
        </w:rPr>
        <w:t xml:space="preserve">; </w:t>
      </w:r>
      <w:r w:rsidRPr="002250E1">
        <w:rPr>
          <w:rFonts w:ascii="Times New Roman" w:eastAsia="宋体" w:hAnsi="Times New Roman" w:cs="Times New Roman"/>
          <w:sz w:val="24"/>
          <w:szCs w:val="24"/>
        </w:rPr>
        <w:t>IL, interleukin; MCP, monocyte chemoattractant protein; FLT3L, fms-like tyrosine kinase 3 ligand; M-CSF, macrophage colony stimulating factor; TNF-α, tumor necrosis factor alpha</w:t>
      </w:r>
      <w:r>
        <w:rPr>
          <w:rFonts w:ascii="Times New Roman" w:eastAsia="宋体" w:hAnsi="Times New Roman" w:cs="Times New Roman"/>
          <w:sz w:val="24"/>
          <w:szCs w:val="24"/>
        </w:rPr>
        <w:t xml:space="preserve">; </w:t>
      </w:r>
      <w:r w:rsidRPr="009F28AB">
        <w:rPr>
          <w:rFonts w:ascii="Times New Roman" w:eastAsia="宋体" w:hAnsi="Times New Roman" w:cs="Times New Roman"/>
          <w:sz w:val="24"/>
          <w:szCs w:val="24"/>
        </w:rPr>
        <w:t>CXCL9, chemokine (C-X-C motif) ligand 9; IP, interferon gamma-induced protein; MDC, macrophage-derived chemokine; MIP, macrophage inflammatory protein; RANTES, regulated upon activation, normal T cell expressed and presumably secreted; EGF; epidermal growth factor; FGF, fibroblast growth factor; GCSF, colony-stimulating factor; PDGF, platelet-derived growth factor; TGF</w:t>
      </w:r>
      <w:r>
        <w:rPr>
          <w:rFonts w:ascii="Times New Roman" w:eastAsia="宋体" w:hAnsi="Times New Roman" w:cs="Times New Roman"/>
          <w:sz w:val="24"/>
          <w:szCs w:val="24"/>
        </w:rPr>
        <w:t>-</w:t>
      </w:r>
      <w:r w:rsidRPr="009F28AB">
        <w:rPr>
          <w:rFonts w:ascii="Times New Roman" w:eastAsia="宋体" w:hAnsi="Times New Roman" w:cs="Times New Roman"/>
          <w:sz w:val="24"/>
          <w:szCs w:val="24"/>
        </w:rPr>
        <w:t>α, transforming growth factor alpha;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9F28AB">
        <w:rPr>
          <w:rFonts w:ascii="Times New Roman" w:eastAsia="宋体" w:hAnsi="Times New Roman" w:cs="Times New Roman"/>
          <w:sz w:val="24"/>
          <w:szCs w:val="24"/>
        </w:rPr>
        <w:t>VEGF, vascular endothelial growth factor.</w:t>
      </w:r>
    </w:p>
    <w:p w:rsidR="00204C96" w:rsidRDefault="00204C96"/>
    <w:sectPr w:rsidR="00204C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0D566E"/>
    <w:rsid w:val="000D566E"/>
    <w:rsid w:val="0020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2023-01-03T23:29:00Z</dcterms:created>
  <dcterms:modified xsi:type="dcterms:W3CDTF">2023-01-03T23:29:00Z</dcterms:modified>
</cp:coreProperties>
</file>