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F2" w:rsidRDefault="00C915F2" w:rsidP="00C915F2">
      <w:pPr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</w:p>
    <w:tbl>
      <w:tblPr>
        <w:tblpPr w:leftFromText="180" w:rightFromText="180" w:horzAnchor="margin" w:tblpY="814"/>
        <w:tblW w:w="0" w:type="auto"/>
        <w:tblCellMar>
          <w:left w:w="0" w:type="dxa"/>
          <w:right w:w="0" w:type="dxa"/>
        </w:tblCellMar>
        <w:tblLook w:val="04A0"/>
      </w:tblPr>
      <w:tblGrid>
        <w:gridCol w:w="2137"/>
        <w:gridCol w:w="6149"/>
      </w:tblGrid>
      <w:tr w:rsidR="00C915F2" w:rsidRPr="003252AF" w:rsidTr="00E20910">
        <w:trPr>
          <w:trHeight w:val="27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ypes of cytokines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36"/>
                <w:szCs w:val="36"/>
              </w:rPr>
            </w:pPr>
          </w:p>
        </w:tc>
      </w:tr>
      <w:tr w:rsidR="00C915F2" w:rsidRPr="003252AF" w:rsidTr="00E20910">
        <w:trPr>
          <w:trHeight w:val="54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C</w:t>
            </w:r>
            <w:r w:rsidRPr="00F0092C">
              <w:rPr>
                <w:rFonts w:ascii="Times New Roman" w:eastAsia="宋体" w:hAnsi="Times New Roman" w:cs="Times New Roman"/>
                <w:sz w:val="24"/>
                <w:szCs w:val="21"/>
              </w:rPr>
              <w:t>hemokines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36"/>
                <w:szCs w:val="36"/>
              </w:rPr>
            </w:pPr>
            <w:r w:rsidRPr="00F0092C">
              <w:rPr>
                <w:rFonts w:ascii="Times New Roman" w:eastAsia="宋体" w:hAnsi="Times New Roman" w:cs="Times New Roman"/>
                <w:sz w:val="24"/>
                <w:szCs w:val="21"/>
              </w:rPr>
              <w:t>eotaxin, fractalkine, GROa, interleukin (IL)-8, chemokine (C-X-C motif) ligand 9 (CXCL9), interferon gamma-induced protein (IP)-10, monocyte chemoattractant protein (MCP)-1, MCP-3, macrophage-derived chemokine (MDC), macrophage inflammatory protein (MIP)-1A, MIP-1B, and regulated upon activation, normal T cell expressed and presumably secreted (RANTES)</w:t>
            </w:r>
          </w:p>
        </w:tc>
      </w:tr>
      <w:tr w:rsidR="00C915F2" w:rsidRPr="003252AF" w:rsidTr="00E20910">
        <w:trPr>
          <w:trHeight w:val="27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I</w:t>
            </w:r>
            <w:r w:rsidRPr="00F0092C">
              <w:rPr>
                <w:rFonts w:ascii="Times New Roman" w:eastAsia="宋体" w:hAnsi="Times New Roman" w:cs="Times New Roman"/>
                <w:sz w:val="24"/>
                <w:szCs w:val="21"/>
              </w:rPr>
              <w:t>nterferons (IFNs)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IFNa and IFNy</w:t>
            </w:r>
          </w:p>
        </w:tc>
      </w:tr>
      <w:tr w:rsidR="00C915F2" w:rsidRPr="003252AF" w:rsidTr="00E20910">
        <w:trPr>
          <w:trHeight w:val="822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I</w:t>
            </w:r>
            <w:r w:rsidRPr="00F0092C">
              <w:rPr>
                <w:rFonts w:ascii="Times New Roman" w:eastAsia="宋体" w:hAnsi="Times New Roman" w:cs="Times New Roman"/>
                <w:sz w:val="24"/>
                <w:szCs w:val="21"/>
              </w:rPr>
              <w:t>nterleukins (ILs)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36"/>
                <w:szCs w:val="36"/>
              </w:rPr>
            </w:pPr>
            <w:r w:rsidRPr="00F0092C">
              <w:rPr>
                <w:rFonts w:ascii="Times New Roman" w:eastAsia="宋体" w:hAnsi="Times New Roman" w:cs="Times New Roman"/>
                <w:sz w:val="24"/>
                <w:szCs w:val="21"/>
              </w:rPr>
              <w:t>IL-1, IL-1b, IL-6, IL-12(p40), IL-12(p70), IL-15, IL-17, IL-17, IL-18, IL-27, IL-1RA, IL-2, IL-4, IL-5</w:t>
            </w: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, IL-7, IL-9, IL-10, and IL-13</w:t>
            </w:r>
          </w:p>
        </w:tc>
      </w:tr>
      <w:tr w:rsidR="00C915F2" w:rsidRPr="003252AF" w:rsidTr="00E20910">
        <w:trPr>
          <w:trHeight w:val="274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T</w:t>
            </w:r>
            <w:r w:rsidRPr="00F0092C">
              <w:rPr>
                <w:rFonts w:ascii="Times New Roman" w:eastAsia="宋体" w:hAnsi="Times New Roman" w:cs="Times New Roman"/>
                <w:sz w:val="24"/>
                <w:szCs w:val="21"/>
              </w:rPr>
              <w:t>umor necrosis factors (TNFs)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TNFa, TNFb, and sCD40L</w:t>
            </w:r>
          </w:p>
        </w:tc>
      </w:tr>
      <w:tr w:rsidR="00C915F2" w:rsidRPr="003252AF" w:rsidTr="00E20910">
        <w:trPr>
          <w:trHeight w:val="54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G</w:t>
            </w:r>
            <w:r w:rsidRPr="00F0092C">
              <w:rPr>
                <w:rFonts w:ascii="Times New Roman" w:eastAsia="宋体" w:hAnsi="Times New Roman" w:cs="Times New Roman"/>
                <w:sz w:val="24"/>
                <w:szCs w:val="21"/>
              </w:rPr>
              <w:t>rowth factors</w:t>
            </w:r>
          </w:p>
        </w:tc>
        <w:tc>
          <w:tcPr>
            <w:tcW w:w="6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5F2" w:rsidRPr="003252AF" w:rsidRDefault="00C915F2" w:rsidP="00E20910">
            <w:pPr>
              <w:adjustRightInd w:val="0"/>
              <w:snapToGrid w:val="0"/>
              <w:spacing w:line="300" w:lineRule="auto"/>
              <w:rPr>
                <w:rFonts w:ascii="Arial" w:eastAsia="宋体" w:hAnsi="Arial" w:cs="Arial"/>
                <w:color w:val="000000"/>
                <w:sz w:val="36"/>
                <w:szCs w:val="36"/>
              </w:rPr>
            </w:pPr>
            <w:r w:rsidRPr="00F0092C">
              <w:rPr>
                <w:rFonts w:ascii="Times New Roman" w:eastAsia="宋体" w:hAnsi="Times New Roman" w:cs="Times New Roman"/>
                <w:sz w:val="24"/>
                <w:szCs w:val="21"/>
              </w:rPr>
              <w:t>epidermal growth factor (EGF), fibroblast growth factor (FGF)2, FMS-like tyrosine kinase 3 ligand (FLT3L), colony-stimulating factor 3 (GCSF), macrophage colony stimulating factor (MCSF), platelet-derived growth factor (PDGF)-AA, PDGF-AB/BB, transforming growth factor alpha (TGFα), and vascular endo</w:t>
            </w:r>
            <w:r>
              <w:rPr>
                <w:rFonts w:ascii="Times New Roman" w:eastAsia="宋体" w:hAnsi="Times New Roman" w:cs="Times New Roman"/>
                <w:sz w:val="24"/>
                <w:szCs w:val="21"/>
              </w:rPr>
              <w:t>thelial growth factor (VEGF-A)</w:t>
            </w:r>
          </w:p>
        </w:tc>
      </w:tr>
    </w:tbl>
    <w:p w:rsidR="00C915F2" w:rsidRPr="003252AF" w:rsidRDefault="00C915F2" w:rsidP="00C915F2">
      <w:pPr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  <w:r w:rsidRPr="00234FF4"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Supplementary </w:t>
      </w:r>
      <w:r w:rsidRPr="00A664E1">
        <w:rPr>
          <w:rFonts w:ascii="Times New Roman" w:eastAsia="宋体" w:hAnsi="Times New Roman" w:cs="Times New Roman"/>
          <w:b/>
          <w:color w:val="000000"/>
          <w:sz w:val="24"/>
          <w:szCs w:val="21"/>
        </w:rPr>
        <w:t>Table 1.</w:t>
      </w:r>
      <w:r>
        <w:rPr>
          <w:rFonts w:ascii="Times New Roman" w:eastAsia="宋体" w:hAnsi="Times New Roman" w:cs="Times New Roman"/>
          <w:b/>
          <w:color w:val="000000"/>
          <w:sz w:val="24"/>
          <w:szCs w:val="21"/>
        </w:rPr>
        <w:t xml:space="preserve"> </w:t>
      </w:r>
      <w:r w:rsidRPr="003252AF">
        <w:rPr>
          <w:rFonts w:ascii="Times New Roman" w:eastAsia="宋体" w:hAnsi="Times New Roman" w:cs="Times New Roman"/>
          <w:b/>
          <w:color w:val="000000"/>
          <w:sz w:val="24"/>
          <w:szCs w:val="21"/>
        </w:rPr>
        <w:t>The five types of cytokines quantified in serum samples</w:t>
      </w:r>
    </w:p>
    <w:p w:rsidR="00C915F2" w:rsidRDefault="00C915F2" w:rsidP="00C915F2">
      <w:pPr>
        <w:rPr>
          <w:rFonts w:ascii="Times New Roman" w:eastAsia="宋体" w:hAnsi="Times New Roman" w:cs="Times New Roman"/>
          <w:b/>
          <w:color w:val="000000"/>
          <w:sz w:val="24"/>
          <w:szCs w:val="21"/>
        </w:rPr>
      </w:pPr>
      <w:r>
        <w:rPr>
          <w:rFonts w:ascii="Times New Roman" w:eastAsia="宋体" w:hAnsi="Times New Roman" w:cs="Times New Roman"/>
          <w:b/>
          <w:color w:val="000000"/>
          <w:sz w:val="24"/>
          <w:szCs w:val="21"/>
        </w:rPr>
        <w:br w:type="page"/>
      </w:r>
    </w:p>
    <w:p w:rsidR="006F6215" w:rsidRPr="00C915F2" w:rsidRDefault="006F6215" w:rsidP="00C915F2"/>
    <w:sectPr w:rsidR="006F6215" w:rsidRPr="00C915F2" w:rsidSect="00C324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04A2C"/>
    <w:rsid w:val="001E0D2E"/>
    <w:rsid w:val="00204A2C"/>
    <w:rsid w:val="006001D3"/>
    <w:rsid w:val="006F6215"/>
    <w:rsid w:val="00C324E7"/>
    <w:rsid w:val="00C657E2"/>
    <w:rsid w:val="00C9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2023-01-03T23:23:00Z</dcterms:created>
  <dcterms:modified xsi:type="dcterms:W3CDTF">2023-01-03T23:27:00Z</dcterms:modified>
</cp:coreProperties>
</file>