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FA" w:rsidRPr="00FC2F15" w:rsidRDefault="00624DFA" w:rsidP="00624DFA">
      <w:pPr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2F15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bookmarkStart w:id="0" w:name="_GoBack"/>
      <w:proofErr w:type="gramEnd"/>
      <w:r w:rsidRPr="00FC2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FC2F15">
        <w:rPr>
          <w:rFonts w:ascii="Times New Roman" w:hAnsi="Times New Roman" w:cs="Times New Roman"/>
          <w:b/>
          <w:bCs/>
          <w:sz w:val="24"/>
          <w:szCs w:val="24"/>
        </w:rPr>
        <w:t>Antibod</w:t>
      </w:r>
      <w:r>
        <w:rPr>
          <w:rFonts w:ascii="Times New Roman" w:hAnsi="Times New Roman" w:cs="Times New Roman"/>
          <w:b/>
          <w:bCs/>
          <w:sz w:val="24"/>
          <w:szCs w:val="24"/>
        </w:rPr>
        <w:t>ies used</w:t>
      </w:r>
      <w:r w:rsidRPr="00FC2F15">
        <w:rPr>
          <w:rFonts w:ascii="Times New Roman" w:hAnsi="Times New Roman" w:cs="Times New Roman"/>
          <w:b/>
          <w:bCs/>
          <w:sz w:val="24"/>
          <w:szCs w:val="24"/>
        </w:rPr>
        <w:t xml:space="preserve"> for western bl</w:t>
      </w:r>
      <w:r>
        <w:rPr>
          <w:rFonts w:ascii="Times New Roman" w:hAnsi="Times New Roman" w:cs="Times New Roman"/>
          <w:b/>
          <w:bCs/>
          <w:sz w:val="24"/>
          <w:szCs w:val="24"/>
        </w:rPr>
        <w:t>otting and immunohistochemistry</w:t>
      </w:r>
    </w:p>
    <w:tbl>
      <w:tblPr>
        <w:tblW w:w="8294" w:type="dxa"/>
        <w:tblInd w:w="-72" w:type="dxa"/>
        <w:tblLook w:val="01E0" w:firstRow="1" w:lastRow="1" w:firstColumn="1" w:lastColumn="1" w:noHBand="0" w:noVBand="0"/>
      </w:tblPr>
      <w:tblGrid>
        <w:gridCol w:w="4183"/>
        <w:gridCol w:w="2268"/>
        <w:gridCol w:w="1843"/>
      </w:tblGrid>
      <w:tr w:rsidR="00624DFA" w:rsidRPr="00FC2F15" w:rsidTr="00090368"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Antibody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0"/>
                <w:sz w:val="24"/>
                <w:szCs w:val="24"/>
              </w:rPr>
              <w:t>Manufacturer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DFA" w:rsidRPr="00FC2F15" w:rsidRDefault="00624DFA" w:rsidP="00624DF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C2F15">
              <w:rPr>
                <w:rFonts w:ascii="Times New Roman" w:eastAsia="TimesNewRomanPSMT" w:hAnsi="Times New Roman" w:cs="Times New Roman"/>
                <w:b/>
                <w:kern w:val="0"/>
                <w:sz w:val="24"/>
                <w:szCs w:val="24"/>
              </w:rPr>
              <w:t>Cat No.</w:t>
            </w:r>
          </w:p>
        </w:tc>
      </w:tr>
      <w:tr w:rsidR="00624DFA" w:rsidRPr="00FC2F15" w:rsidTr="00090368">
        <w:tc>
          <w:tcPr>
            <w:tcW w:w="418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IKBKE </w:t>
            </w:r>
          </w:p>
        </w:tc>
        <w:tc>
          <w:tcPr>
            <w:tcW w:w="2268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Affinity</w:t>
            </w:r>
          </w:p>
        </w:tc>
        <w:tc>
          <w:tcPr>
            <w:tcW w:w="1843" w:type="dxa"/>
            <w:shd w:val="clear" w:color="auto" w:fill="auto"/>
          </w:tcPr>
          <w:p w:rsidR="00624DFA" w:rsidRPr="00FC2F15" w:rsidRDefault="00624DFA" w:rsidP="00624DFA">
            <w:pPr>
              <w:tabs>
                <w:tab w:val="right" w:pos="3924"/>
              </w:tabs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DF6047</w:t>
            </w:r>
          </w:p>
        </w:tc>
      </w:tr>
      <w:tr w:rsidR="00624DFA" w:rsidRPr="00FC2F15" w:rsidTr="00090368">
        <w:tc>
          <w:tcPr>
            <w:tcW w:w="418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IL2RG </w:t>
            </w:r>
          </w:p>
        </w:tc>
        <w:tc>
          <w:tcPr>
            <w:tcW w:w="2268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Affinity</w:t>
            </w:r>
          </w:p>
        </w:tc>
        <w:tc>
          <w:tcPr>
            <w:tcW w:w="1843" w:type="dxa"/>
            <w:shd w:val="clear" w:color="auto" w:fill="auto"/>
          </w:tcPr>
          <w:p w:rsidR="00624DFA" w:rsidRPr="00FC2F15" w:rsidRDefault="00624DFA" w:rsidP="00624DFA">
            <w:pPr>
              <w:tabs>
                <w:tab w:val="right" w:pos="3924"/>
              </w:tabs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DF6642</w:t>
            </w:r>
          </w:p>
        </w:tc>
      </w:tr>
      <w:tr w:rsidR="00624DFA" w:rsidRPr="00FC2F15" w:rsidTr="00090368">
        <w:tc>
          <w:tcPr>
            <w:tcW w:w="418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EDNRA </w:t>
            </w:r>
          </w:p>
        </w:tc>
        <w:tc>
          <w:tcPr>
            <w:tcW w:w="2268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Affinity</w:t>
            </w:r>
          </w:p>
        </w:tc>
        <w:tc>
          <w:tcPr>
            <w:tcW w:w="184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DF4923</w:t>
            </w:r>
          </w:p>
        </w:tc>
      </w:tr>
      <w:tr w:rsidR="00624DFA" w:rsidRPr="00FC2F15" w:rsidTr="00090368">
        <w:tc>
          <w:tcPr>
            <w:tcW w:w="418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IGHA1</w:t>
            </w:r>
          </w:p>
        </w:tc>
        <w:tc>
          <w:tcPr>
            <w:tcW w:w="2268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  <w:proofErr w:type="spellEnd"/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184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60099-1-Ig</w:t>
            </w:r>
          </w:p>
        </w:tc>
      </w:tr>
      <w:tr w:rsidR="00624DFA" w:rsidRPr="00FC2F15" w:rsidTr="00090368">
        <w:tc>
          <w:tcPr>
            <w:tcW w:w="418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2268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ZSGB</w:t>
            </w:r>
          </w:p>
        </w:tc>
        <w:tc>
          <w:tcPr>
            <w:tcW w:w="184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TA-08</w:t>
            </w:r>
          </w:p>
        </w:tc>
      </w:tr>
      <w:tr w:rsidR="00624DFA" w:rsidRPr="00FC2F15" w:rsidTr="00090368">
        <w:tc>
          <w:tcPr>
            <w:tcW w:w="418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HRP-labeled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oat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nti-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abbit </w:t>
            </w:r>
            <w:proofErr w:type="spellStart"/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(H+L)</w:t>
            </w:r>
          </w:p>
        </w:tc>
        <w:tc>
          <w:tcPr>
            <w:tcW w:w="2268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Biosharp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BL003</w:t>
            </w:r>
          </w:p>
        </w:tc>
      </w:tr>
      <w:tr w:rsidR="00624DFA" w:rsidRPr="00FC2F15" w:rsidTr="00090368"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HRP-labeled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oat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 xml:space="preserve">nti-mouse </w:t>
            </w:r>
            <w:proofErr w:type="spellStart"/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(H+L)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ZSGB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4DFA" w:rsidRPr="00FC2F15" w:rsidRDefault="00624DFA" w:rsidP="00624DFA">
            <w:pPr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5">
              <w:rPr>
                <w:rFonts w:ascii="Times New Roman" w:hAnsi="Times New Roman" w:cs="Times New Roman"/>
                <w:sz w:val="24"/>
                <w:szCs w:val="24"/>
              </w:rPr>
              <w:t>ZB2305</w:t>
            </w:r>
          </w:p>
        </w:tc>
      </w:tr>
    </w:tbl>
    <w:p w:rsidR="00896729" w:rsidRDefault="00896729" w:rsidP="00624DFA">
      <w:pPr>
        <w:jc w:val="left"/>
      </w:pPr>
    </w:p>
    <w:sectPr w:rsidR="0089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A"/>
    <w:rsid w:val="00624DFA"/>
    <w:rsid w:val="008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2021-03-03T11:18:00Z</dcterms:created>
  <dcterms:modified xsi:type="dcterms:W3CDTF">2021-03-03T11:19:00Z</dcterms:modified>
</cp:coreProperties>
</file>