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FA" w:rsidRDefault="00202FFA" w:rsidP="00202FFA">
      <w:pPr>
        <w:jc w:val="center"/>
        <w:rPr>
          <w:rStyle w:val="apple-converted-space"/>
          <w:rFonts w:ascii="Times New Roman" w:hAnsi="Times New Roman"/>
          <w:color w:val="333333"/>
        </w:rPr>
      </w:pPr>
      <w:r>
        <w:rPr>
          <w:rStyle w:val="apple-converted-space"/>
          <w:rFonts w:ascii="Times New Roman" w:hAnsi="Times New Roman"/>
          <w:b/>
          <w:bCs/>
          <w:color w:val="333333"/>
        </w:rPr>
        <w:t xml:space="preserve">Table S3. </w:t>
      </w:r>
      <w:r>
        <w:rPr>
          <w:rStyle w:val="apple-converted-space"/>
          <w:rFonts w:ascii="Times New Roman" w:hAnsi="Times New Roman"/>
          <w:color w:val="333333"/>
        </w:rPr>
        <w:t>The enriched KEGG pathways in Fuzi and Baishao alone.</w:t>
      </w:r>
    </w:p>
    <w:tbl>
      <w:tblPr>
        <w:tblW w:w="8359" w:type="dxa"/>
        <w:tblInd w:w="5" w:type="dxa"/>
        <w:tblLayout w:type="fixed"/>
        <w:tblLook w:val="04A0"/>
      </w:tblPr>
      <w:tblGrid>
        <w:gridCol w:w="4146"/>
        <w:gridCol w:w="4213"/>
      </w:tblGrid>
      <w:tr w:rsidR="00202FFA" w:rsidTr="00002648">
        <w:trPr>
          <w:trHeight w:val="276"/>
        </w:trPr>
        <w:tc>
          <w:tcPr>
            <w:tcW w:w="4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Fuzi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Baishao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IL-17 signaling pathway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IL-17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Steroid hormone biosynthesis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Toll-like receptor signaling pathway</w:t>
            </w:r>
          </w:p>
        </w:tc>
      </w:tr>
      <w:tr w:rsidR="00202FFA" w:rsidTr="00002648">
        <w:trPr>
          <w:trHeight w:val="9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Th17 cell differentiation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Steroid hormone biosynthesis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TNF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Th17 cell differentiation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Arachidonic acid metabolism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TNF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Toll-like receptor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Arachidonic acid metabolism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Serotonergic synapse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Linoleic acid metabolism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Apoptosis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C-type lectin receptor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 cell receptor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Apoptosis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Metabolism of xenobiotics by cytochrome P450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Serotonergic synapse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HIF-1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Drug metabolism - cytochrome P450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Thyroid hormone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Bile secretion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Caffeine metabolism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Metabolism of xenobiotics by cytochrome P450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Osteoclast differentiation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 cell receptor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Vascular smooth muscle contraction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MAPK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Relaxin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Neurotrophin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FoxO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Relaxin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Estrogen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NOD-like receptor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GnRH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HIF-1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Th1 and Th2 cell differentiation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PI3K-Akt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Retrograde endocannabinoid signaling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FoxO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C-type lectin receptor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Estrogen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Linoleic acid metabolism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Th1 and Th2 cell differentiation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Parathyroid hormone synthesis, secretion and action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Retinol metabolism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Cellular senescence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Chemokine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Drug metabolism - cytochrome P450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 cell receptor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PI3K-Akt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Rheumatoid arthritis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Bile secretion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Drug metabolism - other enzymes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Growth hormone synthesis, secretion and action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PPAR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Neurotrophin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ABC transporters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NOD-like receptor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Caffeine metabolism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Prolactin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cAMP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Drug metabolism - other enzymes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Thyroid hormone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 digestion and absorption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NF-kappa B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Aldosterone-regulated sodium reabsorption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ErbB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Chemokine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VEGF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Peroxisome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Cytosolic DNA-sensing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ErbB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Viral carcinogenesis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Insulin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Parathyroid hormone synthesis, secretion and action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Metabolic pathways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mTOR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 cell receptor signaling pathway</w:t>
            </w:r>
          </w:p>
        </w:tc>
        <w:tc>
          <w:tcPr>
            <w:tcW w:w="421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Adipocytokine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cAMP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Growth hormone synthesis, secretion and action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Oxytocin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Prolactin signaling pathway</w:t>
            </w: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mTOR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FFA" w:rsidTr="00002648">
        <w:trPr>
          <w:trHeight w:val="276"/>
        </w:trPr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Phospholipase D signaling pathway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02FFA" w:rsidRDefault="00202FFA" w:rsidP="000026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2FFA" w:rsidRDefault="00202FFA" w:rsidP="00202FFA">
      <w:r>
        <w:br w:type="page"/>
      </w:r>
    </w:p>
    <w:p w:rsidR="008323D2" w:rsidRDefault="008323D2"/>
    <w:sectPr w:rsidR="008323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202FFA"/>
    <w:rsid w:val="00202FFA"/>
    <w:rsid w:val="0083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202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2023-09-18T12:47:00Z</dcterms:created>
  <dcterms:modified xsi:type="dcterms:W3CDTF">2023-09-18T12:47:00Z</dcterms:modified>
</cp:coreProperties>
</file>