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B47A" w14:textId="77777777" w:rsidR="001C49C8" w:rsidRPr="00427B20" w:rsidRDefault="001C49C8" w:rsidP="001C49C8">
      <w:pPr>
        <w:jc w:val="both"/>
        <w:rPr>
          <w:rFonts w:eastAsiaTheme="minorEastAsia" w:cs="Times New Roman"/>
          <w:b/>
          <w:bCs/>
          <w:sz w:val="22"/>
          <w:lang w:eastAsia="ja-JP"/>
        </w:rPr>
      </w:pPr>
      <w:r w:rsidRPr="00427B20">
        <w:rPr>
          <w:rFonts w:eastAsiaTheme="minorEastAsia" w:cs="Times New Roman"/>
          <w:b/>
          <w:sz w:val="22"/>
          <w:lang w:eastAsia="ja-JP"/>
        </w:rPr>
        <w:t xml:space="preserve">Table </w:t>
      </w:r>
      <w:r w:rsidRPr="00427B20">
        <w:rPr>
          <w:rFonts w:cs="Times New Roman" w:hint="eastAsia"/>
          <w:b/>
          <w:sz w:val="22"/>
          <w:lang w:eastAsia="zh-CN"/>
        </w:rPr>
        <w:t>S</w:t>
      </w:r>
      <w:r w:rsidRPr="00427B20">
        <w:rPr>
          <w:rFonts w:eastAsiaTheme="minorEastAsia" w:cs="Times New Roman"/>
          <w:b/>
          <w:sz w:val="22"/>
          <w:lang w:eastAsia="ja-JP"/>
        </w:rPr>
        <w:t>2.</w:t>
      </w:r>
      <w:r w:rsidRPr="00427B20">
        <w:rPr>
          <w:rFonts w:eastAsiaTheme="minorEastAsia" w:cs="Times New Roman"/>
          <w:b/>
          <w:bCs/>
          <w:sz w:val="22"/>
          <w:lang w:eastAsia="ja-JP"/>
        </w:rPr>
        <w:t xml:space="preserve"> </w:t>
      </w:r>
      <w:r w:rsidRPr="00427B20">
        <w:rPr>
          <w:b/>
          <w:bCs/>
          <w:sz w:val="22"/>
        </w:rPr>
        <w:t>Comparison of predicted potential TFBSs and ChIP-Seq</w:t>
      </w:r>
      <w:r w:rsidRPr="00427B20">
        <w:rPr>
          <w:rFonts w:eastAsiaTheme="minorEastAsia" w:cs="Times New Roman"/>
          <w:b/>
          <w:bCs/>
          <w:sz w:val="22"/>
          <w:lang w:eastAsia="ja-JP"/>
        </w:rPr>
        <w:t>–</w:t>
      </w:r>
      <w:r w:rsidRPr="00427B20">
        <w:rPr>
          <w:b/>
          <w:bCs/>
          <w:sz w:val="22"/>
        </w:rPr>
        <w:t>based data on TFBS localization in proximal promoters of genes in the RAAS associative network</w:t>
      </w:r>
    </w:p>
    <w:tbl>
      <w:tblPr>
        <w:tblStyle w:val="ListTable6Colorful"/>
        <w:tblW w:w="9354" w:type="dxa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1C49C8" w:rsidRPr="00427B20" w14:paraId="3AE62A88" w14:textId="77777777" w:rsidTr="00916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0BA8F14" w14:textId="77777777" w:rsidR="001C49C8" w:rsidRPr="00427B20" w:rsidRDefault="001C49C8" w:rsidP="00916BDA">
            <w:pPr>
              <w:ind w:right="-111"/>
              <w:jc w:val="center"/>
              <w:rPr>
                <w:rFonts w:eastAsiaTheme="minorEastAsia" w:cs="Times New Roman"/>
                <w:b w:val="0"/>
                <w:bCs w:val="0"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color w:val="000000" w:themeColor="text1" w:themeShade="BF"/>
                <w:sz w:val="22"/>
                <w:lang w:eastAsia="ja-JP"/>
              </w:rPr>
              <w:t>TF symbol</w:t>
            </w:r>
          </w:p>
        </w:tc>
        <w:tc>
          <w:tcPr>
            <w:tcW w:w="0" w:type="dxa"/>
          </w:tcPr>
          <w:p w14:paraId="300FB52E" w14:textId="77777777" w:rsidR="001C49C8" w:rsidRPr="00427B20" w:rsidRDefault="001C49C8" w:rsidP="00916B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b w:val="0"/>
                <w:bCs w:val="0"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color w:val="000000" w:themeColor="text1" w:themeShade="BF"/>
                <w:sz w:val="22"/>
                <w:lang w:eastAsia="ja-JP"/>
              </w:rPr>
              <w:t>F</w:t>
            </w:r>
            <w:r w:rsidRPr="00427B20">
              <w:rPr>
                <w:rFonts w:eastAsiaTheme="minorEastAsia" w:cs="Times New Roman"/>
                <w:color w:val="000000" w:themeColor="text1" w:themeShade="BF"/>
                <w:sz w:val="22"/>
                <w:vertAlign w:val="subscript"/>
                <w:lang w:eastAsia="ja-JP"/>
              </w:rPr>
              <w:t>300</w:t>
            </w:r>
          </w:p>
        </w:tc>
        <w:tc>
          <w:tcPr>
            <w:tcW w:w="0" w:type="dxa"/>
          </w:tcPr>
          <w:p w14:paraId="65A6610D" w14:textId="77777777" w:rsidR="001C49C8" w:rsidRPr="00427B20" w:rsidRDefault="001C49C8" w:rsidP="00916B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b w:val="0"/>
                <w:bCs w:val="0"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color w:val="000000" w:themeColor="text1" w:themeShade="BF"/>
                <w:sz w:val="22"/>
                <w:lang w:eastAsia="ja-JP"/>
              </w:rPr>
              <w:t>TF_RAAS_Genes</w:t>
            </w:r>
            <w:r w:rsidRPr="00427B20">
              <w:rPr>
                <w:rFonts w:eastAsiaTheme="minorEastAsia" w:cs="Times New Roman"/>
                <w:color w:val="000000" w:themeColor="text1" w:themeShade="BF"/>
                <w:sz w:val="22"/>
                <w:vertAlign w:val="subscript"/>
                <w:lang w:eastAsia="ja-JP"/>
              </w:rPr>
              <w:t>300</w:t>
            </w:r>
          </w:p>
        </w:tc>
      </w:tr>
      <w:tr w:rsidR="001C49C8" w:rsidRPr="00427B20" w14:paraId="226D379F" w14:textId="77777777" w:rsidTr="00916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AFA7215" w14:textId="77777777" w:rsidR="001C49C8" w:rsidRPr="00427B20" w:rsidRDefault="001C49C8" w:rsidP="00916BDA">
            <w:pPr>
              <w:ind w:firstLine="38"/>
              <w:jc w:val="center"/>
              <w:rPr>
                <w:rFonts w:eastAsiaTheme="minorEastAsia" w:cs="Times New Roman"/>
                <w:i/>
                <w:iCs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iCs/>
                <w:color w:val="000000" w:themeColor="text1" w:themeShade="BF"/>
                <w:sz w:val="22"/>
                <w:lang w:eastAsia="ja-JP"/>
              </w:rPr>
              <w:t>NR3C2</w:t>
            </w:r>
          </w:p>
        </w:tc>
        <w:tc>
          <w:tcPr>
            <w:tcW w:w="0" w:type="dxa"/>
          </w:tcPr>
          <w:p w14:paraId="64F75ED4" w14:textId="77777777" w:rsidR="001C49C8" w:rsidRPr="00427B20" w:rsidRDefault="001C49C8" w:rsidP="00916BDA">
            <w:pPr>
              <w:ind w:firstLine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color w:val="000000" w:themeColor="text1" w:themeShade="BF"/>
                <w:sz w:val="22"/>
                <w:lang w:eastAsia="ja-JP"/>
              </w:rPr>
              <w:t>0</w:t>
            </w:r>
          </w:p>
        </w:tc>
        <w:tc>
          <w:tcPr>
            <w:tcW w:w="0" w:type="dxa"/>
          </w:tcPr>
          <w:p w14:paraId="00FDC4A2" w14:textId="77777777" w:rsidR="001C49C8" w:rsidRPr="00427B20" w:rsidRDefault="001C49C8" w:rsidP="00916BDA">
            <w:pPr>
              <w:ind w:firstLine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2"/>
                <w:lang w:eastAsia="ja-JP"/>
              </w:rPr>
            </w:pPr>
          </w:p>
        </w:tc>
      </w:tr>
      <w:tr w:rsidR="001C49C8" w:rsidRPr="00427B20" w14:paraId="52BD2D2F" w14:textId="77777777" w:rsidTr="00916BDA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2FB8E27" w14:textId="77777777" w:rsidR="001C49C8" w:rsidRPr="00427B20" w:rsidRDefault="001C49C8" w:rsidP="00916BDA">
            <w:pPr>
              <w:ind w:firstLine="38"/>
              <w:jc w:val="center"/>
              <w:rPr>
                <w:rFonts w:eastAsiaTheme="minorEastAsia" w:cs="Times New Roman"/>
                <w:bCs w:val="0"/>
                <w:i/>
                <w:iCs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iCs/>
                <w:color w:val="000000" w:themeColor="text1" w:themeShade="BF"/>
                <w:sz w:val="22"/>
                <w:lang w:eastAsia="ja-JP"/>
              </w:rPr>
              <w:t>NFKB2</w:t>
            </w:r>
          </w:p>
        </w:tc>
        <w:tc>
          <w:tcPr>
            <w:tcW w:w="0" w:type="dxa"/>
          </w:tcPr>
          <w:p w14:paraId="178946C6" w14:textId="77777777" w:rsidR="001C49C8" w:rsidRPr="00427B20" w:rsidRDefault="001C49C8" w:rsidP="00916BDA">
            <w:pPr>
              <w:ind w:firstLine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color w:val="000000" w:themeColor="text1" w:themeShade="BF"/>
                <w:sz w:val="22"/>
                <w:lang w:eastAsia="ja-JP"/>
              </w:rPr>
              <w:t>0.42</w:t>
            </w:r>
          </w:p>
        </w:tc>
        <w:tc>
          <w:tcPr>
            <w:tcW w:w="0" w:type="dxa"/>
          </w:tcPr>
          <w:p w14:paraId="086CD893" w14:textId="77777777" w:rsidR="001C49C8" w:rsidRPr="00427B20" w:rsidRDefault="001C49C8" w:rsidP="00916BDA">
            <w:pPr>
              <w:ind w:firstLine="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i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strike/>
                <w:color w:val="000000" w:themeColor="text1" w:themeShade="BF"/>
                <w:sz w:val="22"/>
                <w:lang w:eastAsia="ja-JP"/>
              </w:rPr>
              <w:t>PPARG</w:t>
            </w:r>
            <w:r w:rsidRPr="00427B20">
              <w:rPr>
                <w:rFonts w:eastAsiaTheme="minorEastAsia" w:cs="Times New Roman"/>
                <w:i/>
                <w:color w:val="000000" w:themeColor="text1" w:themeShade="BF"/>
                <w:sz w:val="22"/>
                <w:lang w:eastAsia="ja-JP"/>
              </w:rPr>
              <w:t>, RELA</w:t>
            </w:r>
          </w:p>
        </w:tc>
      </w:tr>
      <w:tr w:rsidR="001C49C8" w:rsidRPr="00427B20" w14:paraId="39236F59" w14:textId="77777777" w:rsidTr="00916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E7B3D3D" w14:textId="77777777" w:rsidR="001C49C8" w:rsidRPr="00427B20" w:rsidRDefault="001C49C8" w:rsidP="00916BDA">
            <w:pPr>
              <w:ind w:firstLine="38"/>
              <w:jc w:val="center"/>
              <w:rPr>
                <w:rFonts w:eastAsiaTheme="minorEastAsia" w:cs="Times New Roman"/>
                <w:i/>
                <w:iCs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iCs/>
                <w:color w:val="000000" w:themeColor="text1" w:themeShade="BF"/>
                <w:sz w:val="22"/>
                <w:lang w:eastAsia="ja-JP"/>
              </w:rPr>
              <w:t>ZBTB16</w:t>
            </w:r>
          </w:p>
        </w:tc>
        <w:tc>
          <w:tcPr>
            <w:tcW w:w="0" w:type="dxa"/>
          </w:tcPr>
          <w:p w14:paraId="18E92CD9" w14:textId="77777777" w:rsidR="001C49C8" w:rsidRPr="00427B20" w:rsidRDefault="001C49C8" w:rsidP="00916BDA">
            <w:pPr>
              <w:ind w:firstLine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color w:val="000000" w:themeColor="text1" w:themeShade="BF"/>
                <w:sz w:val="22"/>
                <w:lang w:eastAsia="ja-JP"/>
              </w:rPr>
              <w:t>0</w:t>
            </w:r>
          </w:p>
        </w:tc>
        <w:tc>
          <w:tcPr>
            <w:tcW w:w="0" w:type="dxa"/>
          </w:tcPr>
          <w:p w14:paraId="446A3296" w14:textId="77777777" w:rsidR="001C49C8" w:rsidRPr="00427B20" w:rsidRDefault="001C49C8" w:rsidP="00916BDA">
            <w:pPr>
              <w:ind w:firstLine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sz w:val="22"/>
                <w:lang w:eastAsia="ja-JP"/>
              </w:rPr>
            </w:pPr>
          </w:p>
        </w:tc>
      </w:tr>
      <w:tr w:rsidR="001C49C8" w:rsidRPr="00427B20" w14:paraId="4D9A634B" w14:textId="77777777" w:rsidTr="00916BDA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F736E6B" w14:textId="77777777" w:rsidR="001C49C8" w:rsidRPr="00427B20" w:rsidRDefault="001C49C8" w:rsidP="00916BDA">
            <w:pPr>
              <w:jc w:val="center"/>
              <w:rPr>
                <w:rFonts w:eastAsiaTheme="minorEastAsia" w:cs="Times New Roman"/>
                <w:i/>
                <w:iCs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iCs/>
                <w:color w:val="000000" w:themeColor="text1" w:themeShade="BF"/>
                <w:sz w:val="22"/>
                <w:lang w:eastAsia="ja-JP"/>
              </w:rPr>
              <w:t>PPARG</w:t>
            </w:r>
          </w:p>
        </w:tc>
        <w:tc>
          <w:tcPr>
            <w:tcW w:w="0" w:type="dxa"/>
          </w:tcPr>
          <w:p w14:paraId="2A5FC47B" w14:textId="77777777" w:rsidR="001C49C8" w:rsidRPr="00427B20" w:rsidRDefault="001C49C8" w:rsidP="00916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color w:val="000000" w:themeColor="text1" w:themeShade="BF"/>
                <w:sz w:val="22"/>
                <w:lang w:eastAsia="ja-JP"/>
              </w:rPr>
              <w:t>0.69</w:t>
            </w:r>
          </w:p>
        </w:tc>
        <w:tc>
          <w:tcPr>
            <w:tcW w:w="0" w:type="dxa"/>
          </w:tcPr>
          <w:p w14:paraId="370172B5" w14:textId="77777777" w:rsidR="001C49C8" w:rsidRPr="00427B20" w:rsidRDefault="001C49C8" w:rsidP="009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i/>
                <w:strike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strike/>
                <w:color w:val="000000" w:themeColor="text1" w:themeShade="BF"/>
                <w:sz w:val="22"/>
                <w:lang w:eastAsia="ja-JP"/>
              </w:rPr>
              <w:t>VDR</w:t>
            </w:r>
          </w:p>
        </w:tc>
      </w:tr>
      <w:tr w:rsidR="001C49C8" w:rsidRPr="00427B20" w14:paraId="7DEE6850" w14:textId="77777777" w:rsidTr="00916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6E01069" w14:textId="77777777" w:rsidR="001C49C8" w:rsidRPr="00427B20" w:rsidRDefault="001C49C8" w:rsidP="00916BDA">
            <w:pPr>
              <w:jc w:val="center"/>
              <w:rPr>
                <w:rFonts w:eastAsiaTheme="minorEastAsia" w:cs="Times New Roman"/>
                <w:i/>
                <w:iCs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iCs/>
                <w:color w:val="000000" w:themeColor="text1" w:themeShade="BF"/>
                <w:sz w:val="22"/>
                <w:lang w:eastAsia="ja-JP"/>
              </w:rPr>
              <w:t>RELA</w:t>
            </w:r>
          </w:p>
        </w:tc>
        <w:tc>
          <w:tcPr>
            <w:tcW w:w="0" w:type="dxa"/>
          </w:tcPr>
          <w:p w14:paraId="4CE24FA8" w14:textId="77777777" w:rsidR="001C49C8" w:rsidRPr="00427B20" w:rsidRDefault="001C49C8" w:rsidP="00916B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color w:val="000000" w:themeColor="text1" w:themeShade="BF"/>
                <w:sz w:val="22"/>
                <w:lang w:eastAsia="ja-JP"/>
              </w:rPr>
              <w:t>0.94</w:t>
            </w:r>
          </w:p>
        </w:tc>
        <w:tc>
          <w:tcPr>
            <w:tcW w:w="0" w:type="dxa"/>
          </w:tcPr>
          <w:p w14:paraId="2116ACC3" w14:textId="77777777" w:rsidR="001C49C8" w:rsidRPr="00427B20" w:rsidRDefault="001C49C8" w:rsidP="009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b/>
                <w:i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color w:val="000000" w:themeColor="text1" w:themeShade="BF"/>
                <w:sz w:val="22"/>
                <w:lang w:eastAsia="ja-JP"/>
              </w:rPr>
              <w:t xml:space="preserve">NR3C2, </w:t>
            </w:r>
            <w:r w:rsidRPr="00427B20">
              <w:rPr>
                <w:rFonts w:eastAsiaTheme="minorEastAsia" w:cs="Times New Roman"/>
                <w:b/>
                <w:bCs/>
                <w:i/>
                <w:color w:val="000000" w:themeColor="text1" w:themeShade="BF"/>
                <w:sz w:val="22"/>
                <w:lang w:eastAsia="ja-JP"/>
              </w:rPr>
              <w:t>RELA</w:t>
            </w:r>
          </w:p>
        </w:tc>
      </w:tr>
      <w:tr w:rsidR="001C49C8" w:rsidRPr="00427B20" w14:paraId="031CE39D" w14:textId="77777777" w:rsidTr="00916BDA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E24BD19" w14:textId="77777777" w:rsidR="001C49C8" w:rsidRPr="00427B20" w:rsidRDefault="001C49C8" w:rsidP="00916BDA">
            <w:pPr>
              <w:jc w:val="center"/>
              <w:rPr>
                <w:rFonts w:eastAsiaTheme="minorEastAsia" w:cs="Times New Roman"/>
                <w:i/>
                <w:iCs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iCs/>
                <w:color w:val="000000" w:themeColor="text1" w:themeShade="BF"/>
                <w:sz w:val="22"/>
                <w:lang w:eastAsia="ja-JP"/>
              </w:rPr>
              <w:t>VDR</w:t>
            </w:r>
          </w:p>
        </w:tc>
        <w:tc>
          <w:tcPr>
            <w:tcW w:w="0" w:type="dxa"/>
          </w:tcPr>
          <w:p w14:paraId="227741A0" w14:textId="77777777" w:rsidR="001C49C8" w:rsidRPr="00427B20" w:rsidRDefault="001C49C8" w:rsidP="00916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color w:val="000000" w:themeColor="text1" w:themeShade="BF"/>
                <w:sz w:val="22"/>
                <w:lang w:eastAsia="ja-JP"/>
              </w:rPr>
              <w:t>0.6</w:t>
            </w:r>
          </w:p>
        </w:tc>
        <w:tc>
          <w:tcPr>
            <w:tcW w:w="0" w:type="dxa"/>
          </w:tcPr>
          <w:p w14:paraId="541D4CEC" w14:textId="77777777" w:rsidR="001C49C8" w:rsidRPr="00427B20" w:rsidRDefault="001C49C8" w:rsidP="009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i/>
                <w:strike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strike/>
                <w:color w:val="000000" w:themeColor="text1" w:themeShade="BF"/>
                <w:sz w:val="22"/>
                <w:lang w:eastAsia="ja-JP"/>
              </w:rPr>
              <w:t>FOSB</w:t>
            </w:r>
          </w:p>
        </w:tc>
      </w:tr>
      <w:tr w:rsidR="001C49C8" w:rsidRPr="00427B20" w14:paraId="55C35409" w14:textId="77777777" w:rsidTr="00916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654A467" w14:textId="77777777" w:rsidR="001C49C8" w:rsidRPr="00427B20" w:rsidRDefault="001C49C8" w:rsidP="00916BDA">
            <w:pPr>
              <w:jc w:val="center"/>
              <w:rPr>
                <w:rFonts w:eastAsiaTheme="minorEastAsia" w:cs="Times New Roman"/>
                <w:i/>
                <w:iCs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iCs/>
                <w:color w:val="000000" w:themeColor="text1" w:themeShade="BF"/>
                <w:sz w:val="22"/>
                <w:lang w:eastAsia="ja-JP"/>
              </w:rPr>
              <w:t>FOXO1</w:t>
            </w:r>
          </w:p>
        </w:tc>
        <w:tc>
          <w:tcPr>
            <w:tcW w:w="0" w:type="dxa"/>
          </w:tcPr>
          <w:p w14:paraId="7833B6E5" w14:textId="77777777" w:rsidR="001C49C8" w:rsidRPr="00427B20" w:rsidRDefault="001C49C8" w:rsidP="00916B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color w:val="000000" w:themeColor="text1" w:themeShade="BF"/>
                <w:sz w:val="22"/>
                <w:lang w:eastAsia="ja-JP"/>
              </w:rPr>
              <w:t>0.22</w:t>
            </w:r>
          </w:p>
        </w:tc>
        <w:tc>
          <w:tcPr>
            <w:tcW w:w="0" w:type="dxa"/>
          </w:tcPr>
          <w:p w14:paraId="72FC57DB" w14:textId="77777777" w:rsidR="001C49C8" w:rsidRPr="00427B20" w:rsidRDefault="001C49C8" w:rsidP="009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sz w:val="22"/>
                <w:lang w:eastAsia="ja-JP"/>
              </w:rPr>
            </w:pPr>
          </w:p>
        </w:tc>
      </w:tr>
      <w:tr w:rsidR="001C49C8" w:rsidRPr="00427B20" w14:paraId="7F793F54" w14:textId="77777777" w:rsidTr="00916BDA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17BB144" w14:textId="77777777" w:rsidR="001C49C8" w:rsidRPr="00427B20" w:rsidRDefault="001C49C8" w:rsidP="00916BDA">
            <w:pPr>
              <w:jc w:val="center"/>
              <w:rPr>
                <w:rFonts w:eastAsiaTheme="minorEastAsia" w:cs="Times New Roman"/>
                <w:i/>
                <w:iCs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iCs/>
                <w:color w:val="000000" w:themeColor="text1" w:themeShade="BF"/>
                <w:sz w:val="22"/>
                <w:lang w:eastAsia="ja-JP"/>
              </w:rPr>
              <w:t>JUN</w:t>
            </w:r>
          </w:p>
        </w:tc>
        <w:tc>
          <w:tcPr>
            <w:tcW w:w="0" w:type="dxa"/>
          </w:tcPr>
          <w:p w14:paraId="414C48EE" w14:textId="77777777" w:rsidR="001C49C8" w:rsidRPr="00427B20" w:rsidRDefault="001C49C8" w:rsidP="00916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color w:val="000000" w:themeColor="text1" w:themeShade="BF"/>
                <w:sz w:val="22"/>
                <w:lang w:eastAsia="ja-JP"/>
              </w:rPr>
              <w:t>0.69</w:t>
            </w:r>
          </w:p>
        </w:tc>
        <w:tc>
          <w:tcPr>
            <w:tcW w:w="0" w:type="dxa"/>
          </w:tcPr>
          <w:p w14:paraId="2696BA63" w14:textId="77777777" w:rsidR="001C49C8" w:rsidRPr="00427B20" w:rsidRDefault="001C49C8" w:rsidP="009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i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color w:val="000000" w:themeColor="text1" w:themeShade="BF"/>
                <w:sz w:val="22"/>
                <w:lang w:eastAsia="ja-JP"/>
              </w:rPr>
              <w:t xml:space="preserve">FOSB, </w:t>
            </w:r>
            <w:r w:rsidRPr="00427B20">
              <w:rPr>
                <w:rFonts w:eastAsiaTheme="minorEastAsia" w:cs="Times New Roman"/>
                <w:b/>
                <w:bCs/>
                <w:i/>
                <w:color w:val="000000" w:themeColor="text1" w:themeShade="BF"/>
                <w:sz w:val="22"/>
                <w:lang w:eastAsia="ja-JP"/>
              </w:rPr>
              <w:t>JUN</w:t>
            </w:r>
          </w:p>
        </w:tc>
      </w:tr>
      <w:tr w:rsidR="001C49C8" w:rsidRPr="00427B20" w14:paraId="00179098" w14:textId="77777777" w:rsidTr="00916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97F71C6" w14:textId="77777777" w:rsidR="001C49C8" w:rsidRPr="00427B20" w:rsidRDefault="001C49C8" w:rsidP="00916BDA">
            <w:pPr>
              <w:jc w:val="center"/>
              <w:rPr>
                <w:rFonts w:eastAsiaTheme="minorEastAsia" w:cs="Times New Roman"/>
                <w:i/>
                <w:iCs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iCs/>
                <w:color w:val="000000" w:themeColor="text1" w:themeShade="BF"/>
                <w:sz w:val="22"/>
                <w:lang w:eastAsia="ja-JP"/>
              </w:rPr>
              <w:t>FOSB</w:t>
            </w:r>
          </w:p>
        </w:tc>
        <w:tc>
          <w:tcPr>
            <w:tcW w:w="0" w:type="dxa"/>
          </w:tcPr>
          <w:p w14:paraId="593CA74C" w14:textId="77777777" w:rsidR="001C49C8" w:rsidRPr="00427B20" w:rsidRDefault="001C49C8" w:rsidP="00916B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color w:val="000000" w:themeColor="text1" w:themeShade="BF"/>
                <w:sz w:val="22"/>
                <w:lang w:eastAsia="ja-JP"/>
              </w:rPr>
              <w:t>0.18</w:t>
            </w:r>
          </w:p>
        </w:tc>
        <w:tc>
          <w:tcPr>
            <w:tcW w:w="0" w:type="dxa"/>
          </w:tcPr>
          <w:p w14:paraId="06EAFDCF" w14:textId="77777777" w:rsidR="001C49C8" w:rsidRPr="00427B20" w:rsidRDefault="001C49C8" w:rsidP="009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strike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strike/>
                <w:color w:val="000000" w:themeColor="text1" w:themeShade="BF"/>
                <w:sz w:val="22"/>
                <w:lang w:eastAsia="ja-JP"/>
              </w:rPr>
              <w:t>JUN</w:t>
            </w:r>
          </w:p>
        </w:tc>
      </w:tr>
      <w:tr w:rsidR="001C49C8" w:rsidRPr="00427B20" w14:paraId="14974045" w14:textId="77777777" w:rsidTr="00916BDA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312D902" w14:textId="77777777" w:rsidR="001C49C8" w:rsidRPr="00427B20" w:rsidRDefault="001C49C8" w:rsidP="00916BDA">
            <w:pPr>
              <w:jc w:val="center"/>
              <w:rPr>
                <w:rFonts w:eastAsiaTheme="minorEastAsia" w:cs="Times New Roman"/>
                <w:i/>
                <w:iCs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iCs/>
                <w:color w:val="000000" w:themeColor="text1" w:themeShade="BF"/>
                <w:sz w:val="22"/>
                <w:lang w:eastAsia="ja-JP"/>
              </w:rPr>
              <w:t>GATA3</w:t>
            </w:r>
          </w:p>
        </w:tc>
        <w:tc>
          <w:tcPr>
            <w:tcW w:w="0" w:type="dxa"/>
          </w:tcPr>
          <w:p w14:paraId="251BE7A3" w14:textId="77777777" w:rsidR="001C49C8" w:rsidRPr="00427B20" w:rsidRDefault="001C49C8" w:rsidP="00916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color w:val="000000" w:themeColor="text1" w:themeShade="BF"/>
                <w:sz w:val="22"/>
                <w:lang w:eastAsia="ja-JP"/>
              </w:rPr>
              <w:t>0.56</w:t>
            </w:r>
          </w:p>
        </w:tc>
        <w:tc>
          <w:tcPr>
            <w:tcW w:w="0" w:type="dxa"/>
          </w:tcPr>
          <w:p w14:paraId="3A922B63" w14:textId="77777777" w:rsidR="001C49C8" w:rsidRPr="00427B20" w:rsidRDefault="001C49C8" w:rsidP="009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i/>
                <w:sz w:val="22"/>
                <w:lang w:eastAsia="ja-JP"/>
              </w:rPr>
            </w:pPr>
            <w:r w:rsidRPr="00427B20">
              <w:rPr>
                <w:rFonts w:eastAsiaTheme="minorEastAsia" w:cs="Times New Roman"/>
                <w:i/>
                <w:color w:val="000000" w:themeColor="text1" w:themeShade="BF"/>
                <w:sz w:val="22"/>
                <w:lang w:eastAsia="ja-JP"/>
              </w:rPr>
              <w:t>JUN</w:t>
            </w:r>
          </w:p>
        </w:tc>
      </w:tr>
    </w:tbl>
    <w:p w14:paraId="09895F9A" w14:textId="77777777" w:rsidR="001C49C8" w:rsidRPr="00A62DD5" w:rsidRDefault="001C49C8" w:rsidP="001C49C8">
      <w:pPr>
        <w:pStyle w:val="Caption"/>
        <w:jc w:val="both"/>
        <w:rPr>
          <w:i w:val="0"/>
          <w:iCs w:val="0"/>
          <w:lang w:val="en-US" w:eastAsia="zh-CN"/>
        </w:rPr>
      </w:pPr>
      <w:r w:rsidRPr="00A62DD5">
        <w:rPr>
          <w:i w:val="0"/>
          <w:iCs w:val="0"/>
          <w:lang w:val="en-US"/>
        </w:rPr>
        <w:t>F</w:t>
      </w:r>
      <w:r w:rsidRPr="00A62DD5">
        <w:rPr>
          <w:i w:val="0"/>
          <w:iCs w:val="0"/>
          <w:vertAlign w:val="subscript"/>
          <w:lang w:val="en-US"/>
        </w:rPr>
        <w:t>300</w:t>
      </w:r>
      <w:r w:rsidRPr="00A62DD5">
        <w:rPr>
          <w:i w:val="0"/>
          <w:iCs w:val="0"/>
          <w:lang w:val="en-US"/>
        </w:rPr>
        <w:t xml:space="preserve"> </w:t>
      </w:r>
      <w:r w:rsidRPr="00A62DD5">
        <w:rPr>
          <w:i w:val="0"/>
          <w:iCs w:val="0"/>
          <w:lang w:val="en-US" w:eastAsia="ja-JP"/>
        </w:rPr>
        <w:t>–</w:t>
      </w:r>
      <w:r w:rsidRPr="00A62DD5">
        <w:rPr>
          <w:i w:val="0"/>
          <w:iCs w:val="0"/>
          <w:lang w:val="en-US"/>
        </w:rPr>
        <w:t xml:space="preserve"> proportion of RAAS genes in whose [-300;1] promoter regions a potential TFBS was found and experimentally</w:t>
      </w:r>
      <w:r w:rsidRPr="00A62DD5">
        <w:rPr>
          <w:i w:val="0"/>
          <w:iCs w:val="0"/>
          <w:lang w:val="en-US" w:eastAsia="ja-JP"/>
        </w:rPr>
        <w:t xml:space="preserve"> validated</w:t>
      </w:r>
      <w:r w:rsidRPr="00A62DD5">
        <w:rPr>
          <w:i w:val="0"/>
          <w:iCs w:val="0"/>
          <w:lang w:val="en-US"/>
        </w:rPr>
        <w:t>; TF_RAAS_Genes</w:t>
      </w:r>
      <w:r w:rsidRPr="00A62DD5">
        <w:rPr>
          <w:i w:val="0"/>
          <w:iCs w:val="0"/>
          <w:vertAlign w:val="subscript"/>
          <w:lang w:val="en-US"/>
        </w:rPr>
        <w:t>300</w:t>
      </w:r>
      <w:r w:rsidRPr="00A62DD5">
        <w:rPr>
          <w:i w:val="0"/>
          <w:iCs w:val="0"/>
          <w:lang w:val="en-US"/>
        </w:rPr>
        <w:t xml:space="preserve"> – transcription </w:t>
      </w:r>
      <w:r w:rsidRPr="00A62DD5">
        <w:rPr>
          <w:i w:val="0"/>
          <w:iCs w:val="0"/>
          <w:lang w:val="en-US" w:eastAsia="ja-JP"/>
        </w:rPr>
        <w:t>factor</w:t>
      </w:r>
      <w:r w:rsidRPr="00A62DD5">
        <w:rPr>
          <w:i w:val="0"/>
          <w:iCs w:val="0"/>
          <w:lang w:val="en-US"/>
        </w:rPr>
        <w:t xml:space="preserve"> genes in whose [-300;1] promoter regions a potential TFBS was found. TFs whose potential binding sites have not received experimental confirmation are highlighted in strikethrough</w:t>
      </w:r>
      <w:r w:rsidRPr="00A62DD5">
        <w:rPr>
          <w:i w:val="0"/>
          <w:iCs w:val="0"/>
          <w:lang w:val="en-US" w:eastAsia="ja-JP"/>
        </w:rPr>
        <w:t>.</w:t>
      </w:r>
      <w:r w:rsidRPr="002B72A3">
        <w:rPr>
          <w:rFonts w:hint="eastAsia"/>
          <w:i w:val="0"/>
          <w:iCs w:val="0"/>
          <w:lang w:val="en-US" w:eastAsia="zh-CN"/>
        </w:rPr>
        <w:t xml:space="preserve"> </w:t>
      </w:r>
      <w:r w:rsidRPr="00A62DD5">
        <w:rPr>
          <w:i w:val="0"/>
          <w:iCs w:val="0"/>
          <w:lang w:val="en-US"/>
        </w:rPr>
        <w:t>RAAS</w:t>
      </w:r>
      <w:r w:rsidRPr="00A62DD5">
        <w:rPr>
          <w:i w:val="0"/>
          <w:iCs w:val="0"/>
          <w:lang w:val="en-US" w:eastAsia="zh-CN"/>
        </w:rPr>
        <w:t xml:space="preserve">, </w:t>
      </w:r>
      <w:r w:rsidRPr="00A62DD5">
        <w:rPr>
          <w:i w:val="0"/>
          <w:iCs w:val="0"/>
          <w:lang w:val="en-US"/>
        </w:rPr>
        <w:t>renin-angiotensin-aldosterone system</w:t>
      </w:r>
      <w:r w:rsidRPr="00A62DD5">
        <w:rPr>
          <w:i w:val="0"/>
          <w:iCs w:val="0"/>
          <w:lang w:val="en-US" w:eastAsia="zh-CN"/>
        </w:rPr>
        <w:t xml:space="preserve">; </w:t>
      </w:r>
      <w:r>
        <w:rPr>
          <w:rFonts w:hint="eastAsia"/>
          <w:i w:val="0"/>
          <w:iCs w:val="0"/>
          <w:lang w:val="en-US" w:eastAsia="zh-CN"/>
        </w:rPr>
        <w:t xml:space="preserve">TF, </w:t>
      </w:r>
      <w:r w:rsidRPr="00ED5CB0">
        <w:rPr>
          <w:rFonts w:hint="eastAsia"/>
          <w:i w:val="0"/>
          <w:iCs w:val="0"/>
          <w:lang w:val="en-US" w:eastAsia="zh-CN"/>
        </w:rPr>
        <w:t>t</w:t>
      </w:r>
      <w:r w:rsidRPr="00A62DD5">
        <w:rPr>
          <w:i w:val="0"/>
          <w:iCs w:val="0"/>
          <w:lang w:val="en-US" w:eastAsia="zh-CN"/>
        </w:rPr>
        <w:t>ranscription facto</w:t>
      </w:r>
      <w:r>
        <w:rPr>
          <w:rFonts w:hint="eastAsia"/>
          <w:i w:val="0"/>
          <w:iCs w:val="0"/>
          <w:lang w:val="en-US" w:eastAsia="zh-CN"/>
        </w:rPr>
        <w:t>r</w:t>
      </w:r>
      <w:r w:rsidRPr="00A62DD5">
        <w:rPr>
          <w:i w:val="0"/>
          <w:iCs w:val="0"/>
          <w:lang w:val="en-US" w:eastAsia="zh-CN"/>
        </w:rPr>
        <w:t>;</w:t>
      </w:r>
      <w:r>
        <w:rPr>
          <w:rFonts w:hint="eastAsia"/>
          <w:lang w:val="en-US" w:eastAsia="zh-CN"/>
        </w:rPr>
        <w:t xml:space="preserve"> </w:t>
      </w:r>
      <w:r w:rsidRPr="00A62DD5">
        <w:rPr>
          <w:i w:val="0"/>
          <w:iCs w:val="0"/>
          <w:lang w:val="en-US" w:eastAsia="zh-CN"/>
        </w:rPr>
        <w:t>TFBS, transcription factor binding site.</w:t>
      </w:r>
    </w:p>
    <w:p w14:paraId="58C9F089" w14:textId="77777777" w:rsidR="00D77A59" w:rsidRDefault="00D77A59"/>
    <w:sectPr w:rsidR="00D77A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7541" w14:textId="77777777" w:rsidR="00522BFB" w:rsidRDefault="00522BFB" w:rsidP="001C49C8">
      <w:pPr>
        <w:spacing w:after="0" w:line="240" w:lineRule="auto"/>
      </w:pPr>
      <w:r>
        <w:separator/>
      </w:r>
    </w:p>
  </w:endnote>
  <w:endnote w:type="continuationSeparator" w:id="0">
    <w:p w14:paraId="4ED8037F" w14:textId="77777777" w:rsidR="00522BFB" w:rsidRDefault="00522BFB" w:rsidP="001C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F8B7" w14:textId="77777777" w:rsidR="00522BFB" w:rsidRDefault="00522BFB" w:rsidP="001C49C8">
      <w:pPr>
        <w:spacing w:after="0" w:line="240" w:lineRule="auto"/>
      </w:pPr>
      <w:r>
        <w:separator/>
      </w:r>
    </w:p>
  </w:footnote>
  <w:footnote w:type="continuationSeparator" w:id="0">
    <w:p w14:paraId="687D414B" w14:textId="77777777" w:rsidR="00522BFB" w:rsidRDefault="00522BFB" w:rsidP="001C4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59"/>
    <w:rsid w:val="001C49C8"/>
    <w:rsid w:val="00522BFB"/>
    <w:rsid w:val="00D77A59"/>
    <w:rsid w:val="00F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FD3C13F-2362-4218-B8B5-7847F1E3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A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A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A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A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A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A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A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A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9C8"/>
  </w:style>
  <w:style w:type="paragraph" w:styleId="Footer">
    <w:name w:val="footer"/>
    <w:basedOn w:val="Normal"/>
    <w:link w:val="FooterChar"/>
    <w:uiPriority w:val="99"/>
    <w:unhideWhenUsed/>
    <w:rsid w:val="001C4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9C8"/>
  </w:style>
  <w:style w:type="paragraph" w:styleId="Caption">
    <w:name w:val="caption"/>
    <w:basedOn w:val="Normal"/>
    <w:next w:val="Normal"/>
    <w:uiPriority w:val="35"/>
    <w:unhideWhenUsed/>
    <w:qFormat/>
    <w:rsid w:val="001C49C8"/>
    <w:pPr>
      <w:spacing w:after="200" w:line="240" w:lineRule="auto"/>
    </w:pPr>
    <w:rPr>
      <w:rFonts w:ascii="Times New Roman" w:eastAsia="SimSun" w:hAnsi="Times New Roman"/>
      <w:i/>
      <w:iCs/>
      <w:color w:val="44546A" w:themeColor="text2"/>
      <w:kern w:val="0"/>
      <w:sz w:val="18"/>
      <w:szCs w:val="18"/>
      <w:lang w:val="ru-RU"/>
      <w14:ligatures w14:val="none"/>
    </w:rPr>
  </w:style>
  <w:style w:type="table" w:styleId="ListTable6Colorful">
    <w:name w:val="List Table 6 Colorful"/>
    <w:basedOn w:val="TableNormal"/>
    <w:uiPriority w:val="51"/>
    <w:rsid w:val="001C49C8"/>
    <w:pPr>
      <w:spacing w:after="0" w:line="240" w:lineRule="auto"/>
    </w:pPr>
    <w:rPr>
      <w:rFonts w:eastAsia="SimSun"/>
      <w:color w:val="000000" w:themeColor="text1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2025-11-23T04:43:00Z</dcterms:created>
  <dcterms:modified xsi:type="dcterms:W3CDTF">2025-11-23T04:43:00Z</dcterms:modified>
</cp:coreProperties>
</file>