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5583" w14:textId="77777777" w:rsidR="00995B97" w:rsidRPr="0086127D" w:rsidRDefault="00995B97" w:rsidP="00995B97">
      <w:pPr>
        <w:pStyle w:val="Heading2"/>
      </w:pPr>
      <w:r w:rsidRPr="0086127D">
        <w:t xml:space="preserve">Supplementary Table 2. Efficacy outcomes at </w:t>
      </w:r>
      <w:r w:rsidRPr="0086127D">
        <w:rPr>
          <w:rFonts w:hint="eastAsia"/>
        </w:rPr>
        <w:t xml:space="preserve">Year 8 </w:t>
      </w:r>
      <w:r w:rsidRPr="0086127D">
        <w:t>among HBeAg-positive (Study 110) and HBeAg-negative (Study 108) participants (FAS)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1575"/>
        <w:gridCol w:w="1575"/>
        <w:gridCol w:w="1575"/>
        <w:gridCol w:w="1575"/>
      </w:tblGrid>
      <w:tr w:rsidR="00995B97" w:rsidRPr="0086127D" w14:paraId="1FABABF6" w14:textId="77777777" w:rsidTr="00B921B3">
        <w:trPr>
          <w:trHeight w:val="440"/>
          <w:jc w:val="center"/>
        </w:trPr>
        <w:tc>
          <w:tcPr>
            <w:tcW w:w="2785" w:type="dxa"/>
            <w:vAlign w:val="center"/>
          </w:tcPr>
          <w:p w14:paraId="3EFA5756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24F5426E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HBeAg-Positive Participants (Study 110)</w:t>
            </w:r>
          </w:p>
        </w:tc>
        <w:tc>
          <w:tcPr>
            <w:tcW w:w="3150" w:type="dxa"/>
            <w:gridSpan w:val="2"/>
            <w:vAlign w:val="center"/>
          </w:tcPr>
          <w:p w14:paraId="700234AC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HBeAg-Negative Participants (Study 108)</w:t>
            </w:r>
          </w:p>
        </w:tc>
      </w:tr>
      <w:tr w:rsidR="00995B97" w:rsidRPr="0086127D" w14:paraId="0FFA4635" w14:textId="77777777" w:rsidTr="00B921B3">
        <w:trPr>
          <w:jc w:val="center"/>
        </w:trPr>
        <w:tc>
          <w:tcPr>
            <w:tcW w:w="2785" w:type="dxa"/>
            <w:vAlign w:val="center"/>
          </w:tcPr>
          <w:p w14:paraId="17F0D16A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n/N or n/n (%)</w:t>
            </w:r>
          </w:p>
        </w:tc>
        <w:tc>
          <w:tcPr>
            <w:tcW w:w="1575" w:type="dxa"/>
            <w:vAlign w:val="center"/>
          </w:tcPr>
          <w:p w14:paraId="0C9E8935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  <w:p w14:paraId="3902647C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(N=123)</w:t>
            </w:r>
          </w:p>
        </w:tc>
        <w:tc>
          <w:tcPr>
            <w:tcW w:w="1575" w:type="dxa"/>
            <w:vAlign w:val="center"/>
          </w:tcPr>
          <w:p w14:paraId="2BD5C5A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  <w:p w14:paraId="430CAB5A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(N=57)</w:t>
            </w:r>
          </w:p>
        </w:tc>
        <w:tc>
          <w:tcPr>
            <w:tcW w:w="1575" w:type="dxa"/>
            <w:vAlign w:val="center"/>
          </w:tcPr>
          <w:p w14:paraId="5816760F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TAF-TAF</w:t>
            </w:r>
          </w:p>
          <w:p w14:paraId="70BBF98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(N=104)</w:t>
            </w:r>
          </w:p>
        </w:tc>
        <w:tc>
          <w:tcPr>
            <w:tcW w:w="1575" w:type="dxa"/>
            <w:vAlign w:val="center"/>
          </w:tcPr>
          <w:p w14:paraId="7660DFAC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TDF-TAF</w:t>
            </w:r>
          </w:p>
          <w:p w14:paraId="7D71C0B1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6127D">
              <w:rPr>
                <w:rFonts w:ascii="Times New Roman" w:hAnsi="Times New Roman"/>
                <w:b/>
                <w:bCs/>
              </w:rPr>
              <w:t>(N=50)</w:t>
            </w:r>
          </w:p>
        </w:tc>
      </w:tr>
      <w:tr w:rsidR="00995B97" w:rsidRPr="0086127D" w14:paraId="5DA4FD35" w14:textId="77777777" w:rsidTr="00B921B3">
        <w:trPr>
          <w:jc w:val="center"/>
        </w:trPr>
        <w:tc>
          <w:tcPr>
            <w:tcW w:w="2785" w:type="dxa"/>
            <w:vAlign w:val="center"/>
          </w:tcPr>
          <w:p w14:paraId="0F641521" w14:textId="77777777" w:rsidR="00995B97" w:rsidRPr="0086127D" w:rsidRDefault="00995B97" w:rsidP="00B921B3">
            <w:pPr>
              <w:rPr>
                <w:rFonts w:ascii="Times New Roman" w:hAnsi="Times New Roman"/>
                <w:lang w:val="pt-BR"/>
              </w:rPr>
            </w:pPr>
            <w:r w:rsidRPr="0086127D">
              <w:rPr>
                <w:rFonts w:ascii="Times New Roman" w:hAnsi="Times New Roman"/>
                <w:lang w:val="pt-BR"/>
              </w:rPr>
              <w:t>HBV DNA &lt;29 IU/mL (M=F)</w:t>
            </w:r>
          </w:p>
        </w:tc>
        <w:tc>
          <w:tcPr>
            <w:tcW w:w="1575" w:type="dxa"/>
            <w:vAlign w:val="center"/>
          </w:tcPr>
          <w:p w14:paraId="0D8B5D78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93/98 (94.9)</w:t>
            </w:r>
          </w:p>
        </w:tc>
        <w:tc>
          <w:tcPr>
            <w:tcW w:w="1575" w:type="dxa"/>
            <w:vAlign w:val="center"/>
          </w:tcPr>
          <w:p w14:paraId="368D8D33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44/46 (95.7)</w:t>
            </w:r>
          </w:p>
        </w:tc>
        <w:tc>
          <w:tcPr>
            <w:tcW w:w="1575" w:type="dxa"/>
            <w:vAlign w:val="center"/>
          </w:tcPr>
          <w:p w14:paraId="6F6EB7BD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87/104 (83.7%)</w:t>
            </w:r>
          </w:p>
        </w:tc>
        <w:tc>
          <w:tcPr>
            <w:tcW w:w="1575" w:type="dxa"/>
            <w:vAlign w:val="center"/>
          </w:tcPr>
          <w:p w14:paraId="058BC22D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40/50 (80.0%)</w:t>
            </w:r>
          </w:p>
        </w:tc>
      </w:tr>
      <w:tr w:rsidR="00995B97" w:rsidRPr="0086127D" w14:paraId="03F6A3B0" w14:textId="77777777" w:rsidTr="00B921B3">
        <w:trPr>
          <w:jc w:val="center"/>
        </w:trPr>
        <w:tc>
          <w:tcPr>
            <w:tcW w:w="2785" w:type="dxa"/>
            <w:vAlign w:val="center"/>
          </w:tcPr>
          <w:p w14:paraId="1D92B153" w14:textId="77777777" w:rsidR="00995B97" w:rsidRPr="0086127D" w:rsidRDefault="00995B97" w:rsidP="00B921B3">
            <w:pPr>
              <w:rPr>
                <w:rFonts w:ascii="Times New Roman" w:hAnsi="Times New Roman"/>
                <w:lang w:val="pt-BR"/>
              </w:rPr>
            </w:pPr>
            <w:r w:rsidRPr="0086127D">
              <w:rPr>
                <w:rFonts w:ascii="Times New Roman" w:hAnsi="Times New Roman"/>
                <w:lang w:val="pt-BR"/>
              </w:rPr>
              <w:t>HBV DNA &lt;29 IU/mL (M=E)</w:t>
            </w:r>
          </w:p>
        </w:tc>
        <w:tc>
          <w:tcPr>
            <w:tcW w:w="1575" w:type="dxa"/>
            <w:vAlign w:val="center"/>
          </w:tcPr>
          <w:p w14:paraId="1FA9732E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93/123 (75.6)</w:t>
            </w:r>
          </w:p>
        </w:tc>
        <w:tc>
          <w:tcPr>
            <w:tcW w:w="1575" w:type="dxa"/>
            <w:vAlign w:val="center"/>
          </w:tcPr>
          <w:p w14:paraId="42B45DC3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44/57 (77.2)</w:t>
            </w:r>
          </w:p>
        </w:tc>
        <w:tc>
          <w:tcPr>
            <w:tcW w:w="1575" w:type="dxa"/>
            <w:vAlign w:val="center"/>
          </w:tcPr>
          <w:p w14:paraId="1C7DE892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87/91 (95.6%)</w:t>
            </w:r>
          </w:p>
        </w:tc>
        <w:tc>
          <w:tcPr>
            <w:tcW w:w="1575" w:type="dxa"/>
            <w:vAlign w:val="center"/>
          </w:tcPr>
          <w:p w14:paraId="254FDDA4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40/42 (95.2%)</w:t>
            </w:r>
          </w:p>
        </w:tc>
      </w:tr>
      <w:tr w:rsidR="00995B97" w:rsidRPr="0086127D" w14:paraId="5A752214" w14:textId="77777777" w:rsidTr="00B921B3">
        <w:trPr>
          <w:jc w:val="center"/>
        </w:trPr>
        <w:tc>
          <w:tcPr>
            <w:tcW w:w="2785" w:type="dxa"/>
            <w:vAlign w:val="center"/>
          </w:tcPr>
          <w:p w14:paraId="27F258E0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HBeAg loss</w:t>
            </w:r>
            <w:r w:rsidRPr="0086127D">
              <w:rPr>
                <w:rFonts w:ascii="Times New Roman" w:hAnsi="Times New Roman"/>
                <w:vertAlign w:val="superscript"/>
              </w:rPr>
              <w:t>*</w:t>
            </w:r>
            <w:r w:rsidRPr="0086127D">
              <w:rPr>
                <w:rFonts w:ascii="Times New Roman" w:hAnsi="Times New Roman"/>
              </w:rPr>
              <w:t xml:space="preserve"> (M=F)</w:t>
            </w:r>
          </w:p>
        </w:tc>
        <w:tc>
          <w:tcPr>
            <w:tcW w:w="1575" w:type="dxa"/>
            <w:vAlign w:val="center"/>
          </w:tcPr>
          <w:p w14:paraId="17485D3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49/118 (41.5%)</w:t>
            </w:r>
          </w:p>
        </w:tc>
        <w:tc>
          <w:tcPr>
            <w:tcW w:w="1575" w:type="dxa"/>
            <w:vAlign w:val="center"/>
          </w:tcPr>
          <w:p w14:paraId="4E2D10FF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20/57 (35.1%)</w:t>
            </w:r>
          </w:p>
        </w:tc>
        <w:tc>
          <w:tcPr>
            <w:tcW w:w="1575" w:type="dxa"/>
            <w:vAlign w:val="center"/>
          </w:tcPr>
          <w:p w14:paraId="31F1F6CE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  <w:tc>
          <w:tcPr>
            <w:tcW w:w="1575" w:type="dxa"/>
            <w:vAlign w:val="center"/>
          </w:tcPr>
          <w:p w14:paraId="2A961374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</w:tr>
      <w:tr w:rsidR="00995B97" w:rsidRPr="0086127D" w14:paraId="191D60E8" w14:textId="77777777" w:rsidTr="00B921B3">
        <w:trPr>
          <w:jc w:val="center"/>
        </w:trPr>
        <w:tc>
          <w:tcPr>
            <w:tcW w:w="2785" w:type="dxa"/>
            <w:vAlign w:val="center"/>
          </w:tcPr>
          <w:p w14:paraId="5AA94A68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HBeAg loss</w:t>
            </w:r>
            <w:r w:rsidRPr="0086127D">
              <w:rPr>
                <w:rFonts w:ascii="Times New Roman" w:hAnsi="Times New Roman"/>
                <w:vertAlign w:val="superscript"/>
              </w:rPr>
              <w:t>*</w:t>
            </w:r>
            <w:r w:rsidRPr="0086127D">
              <w:rPr>
                <w:rFonts w:ascii="Times New Roman" w:hAnsi="Times New Roman"/>
              </w:rPr>
              <w:t xml:space="preserve"> (M=E)</w:t>
            </w:r>
          </w:p>
        </w:tc>
        <w:tc>
          <w:tcPr>
            <w:tcW w:w="1575" w:type="dxa"/>
            <w:vAlign w:val="center"/>
          </w:tcPr>
          <w:p w14:paraId="2B985C43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49/84 (52.1)</w:t>
            </w:r>
          </w:p>
        </w:tc>
        <w:tc>
          <w:tcPr>
            <w:tcW w:w="1575" w:type="dxa"/>
            <w:vAlign w:val="center"/>
          </w:tcPr>
          <w:p w14:paraId="0F184013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20/46 (43.5%)</w:t>
            </w:r>
          </w:p>
        </w:tc>
        <w:tc>
          <w:tcPr>
            <w:tcW w:w="1575" w:type="dxa"/>
            <w:vAlign w:val="center"/>
          </w:tcPr>
          <w:p w14:paraId="305EC230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  <w:tc>
          <w:tcPr>
            <w:tcW w:w="1575" w:type="dxa"/>
            <w:vAlign w:val="center"/>
          </w:tcPr>
          <w:p w14:paraId="3E4C8880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</w:tr>
      <w:tr w:rsidR="00995B97" w:rsidRPr="0086127D" w14:paraId="317A10ED" w14:textId="77777777" w:rsidTr="00B921B3">
        <w:trPr>
          <w:jc w:val="center"/>
        </w:trPr>
        <w:tc>
          <w:tcPr>
            <w:tcW w:w="2785" w:type="dxa"/>
            <w:vAlign w:val="center"/>
          </w:tcPr>
          <w:p w14:paraId="171B65EC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HBeAg seroconversion</w:t>
            </w:r>
            <w:r w:rsidRPr="0086127D">
              <w:rPr>
                <w:rFonts w:ascii="Times New Roman" w:hAnsi="Times New Roman"/>
                <w:vertAlign w:val="superscript"/>
              </w:rPr>
              <w:t>*</w:t>
            </w:r>
            <w:r w:rsidRPr="0086127D">
              <w:rPr>
                <w:rFonts w:ascii="Times New Roman" w:hAnsi="Times New Roman"/>
              </w:rPr>
              <w:t xml:space="preserve"> (M=F)</w:t>
            </w:r>
          </w:p>
        </w:tc>
        <w:tc>
          <w:tcPr>
            <w:tcW w:w="1575" w:type="dxa"/>
            <w:vAlign w:val="center"/>
          </w:tcPr>
          <w:p w14:paraId="1121C6B6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33/118 (28.0%)</w:t>
            </w:r>
          </w:p>
        </w:tc>
        <w:tc>
          <w:tcPr>
            <w:tcW w:w="1575" w:type="dxa"/>
            <w:vAlign w:val="center"/>
          </w:tcPr>
          <w:p w14:paraId="57D0DB87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9/57 (15.8%)</w:t>
            </w:r>
          </w:p>
        </w:tc>
        <w:tc>
          <w:tcPr>
            <w:tcW w:w="1575" w:type="dxa"/>
            <w:vAlign w:val="center"/>
          </w:tcPr>
          <w:p w14:paraId="0282B8B7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  <w:tc>
          <w:tcPr>
            <w:tcW w:w="1575" w:type="dxa"/>
            <w:vAlign w:val="center"/>
          </w:tcPr>
          <w:p w14:paraId="6BF502D2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</w:tr>
      <w:tr w:rsidR="00995B97" w:rsidRPr="0086127D" w14:paraId="5B904DA1" w14:textId="77777777" w:rsidTr="00B921B3">
        <w:trPr>
          <w:jc w:val="center"/>
        </w:trPr>
        <w:tc>
          <w:tcPr>
            <w:tcW w:w="2785" w:type="dxa"/>
            <w:vAlign w:val="center"/>
          </w:tcPr>
          <w:p w14:paraId="32E82E63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HBeAg seroconversion</w:t>
            </w:r>
            <w:r w:rsidRPr="0086127D">
              <w:rPr>
                <w:rFonts w:ascii="Times New Roman" w:hAnsi="Times New Roman"/>
                <w:vertAlign w:val="superscript"/>
              </w:rPr>
              <w:t>*</w:t>
            </w:r>
            <w:r w:rsidRPr="0086127D">
              <w:rPr>
                <w:rFonts w:ascii="Times New Roman" w:hAnsi="Times New Roman"/>
              </w:rPr>
              <w:t xml:space="preserve"> (M=E)</w:t>
            </w:r>
          </w:p>
        </w:tc>
        <w:tc>
          <w:tcPr>
            <w:tcW w:w="1575" w:type="dxa"/>
            <w:vAlign w:val="center"/>
          </w:tcPr>
          <w:p w14:paraId="10486116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33/94 (35.1)</w:t>
            </w:r>
          </w:p>
        </w:tc>
        <w:tc>
          <w:tcPr>
            <w:tcW w:w="1575" w:type="dxa"/>
            <w:vAlign w:val="center"/>
          </w:tcPr>
          <w:p w14:paraId="43C149A8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9/46 (19.6)</w:t>
            </w:r>
          </w:p>
        </w:tc>
        <w:tc>
          <w:tcPr>
            <w:tcW w:w="1575" w:type="dxa"/>
            <w:vAlign w:val="center"/>
          </w:tcPr>
          <w:p w14:paraId="69338281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  <w:tc>
          <w:tcPr>
            <w:tcW w:w="1575" w:type="dxa"/>
            <w:vAlign w:val="center"/>
          </w:tcPr>
          <w:p w14:paraId="78226BD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-</w:t>
            </w:r>
          </w:p>
        </w:tc>
      </w:tr>
      <w:tr w:rsidR="00995B97" w:rsidRPr="0086127D" w14:paraId="51A4AEF1" w14:textId="77777777" w:rsidTr="00B921B3">
        <w:trPr>
          <w:jc w:val="center"/>
        </w:trPr>
        <w:tc>
          <w:tcPr>
            <w:tcW w:w="2785" w:type="dxa"/>
            <w:vAlign w:val="center"/>
          </w:tcPr>
          <w:p w14:paraId="49FF059C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HBsAg loss</w:t>
            </w:r>
            <w:r w:rsidRPr="0086127D">
              <w:rPr>
                <w:rFonts w:ascii="Times New Roman" w:hAnsi="Times New Roman"/>
                <w:vertAlign w:val="superscript"/>
              </w:rPr>
              <w:t>†</w:t>
            </w:r>
            <w:r w:rsidRPr="0086127D">
              <w:rPr>
                <w:rFonts w:ascii="Times New Roman" w:hAnsi="Times New Roman"/>
              </w:rPr>
              <w:t xml:space="preserve"> (M=F)</w:t>
            </w:r>
          </w:p>
        </w:tc>
        <w:tc>
          <w:tcPr>
            <w:tcW w:w="1575" w:type="dxa"/>
            <w:vAlign w:val="center"/>
          </w:tcPr>
          <w:p w14:paraId="57870FA1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6/123 (4.9)</w:t>
            </w:r>
          </w:p>
        </w:tc>
        <w:tc>
          <w:tcPr>
            <w:tcW w:w="1575" w:type="dxa"/>
            <w:vAlign w:val="center"/>
          </w:tcPr>
          <w:p w14:paraId="736F8B25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  <w:tc>
          <w:tcPr>
            <w:tcW w:w="1575" w:type="dxa"/>
            <w:vAlign w:val="center"/>
          </w:tcPr>
          <w:p w14:paraId="193A0DB8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5/104 (4.8) </w:t>
            </w:r>
          </w:p>
        </w:tc>
        <w:tc>
          <w:tcPr>
            <w:tcW w:w="1575" w:type="dxa"/>
            <w:vAlign w:val="center"/>
          </w:tcPr>
          <w:p w14:paraId="632D084F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</w:tr>
      <w:tr w:rsidR="00995B97" w:rsidRPr="0086127D" w14:paraId="59C47BE7" w14:textId="77777777" w:rsidTr="00B921B3">
        <w:trPr>
          <w:jc w:val="center"/>
        </w:trPr>
        <w:tc>
          <w:tcPr>
            <w:tcW w:w="2785" w:type="dxa"/>
            <w:vAlign w:val="center"/>
          </w:tcPr>
          <w:p w14:paraId="35D83123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HBsAg loss</w:t>
            </w:r>
            <w:r w:rsidRPr="0086127D">
              <w:rPr>
                <w:rFonts w:ascii="Times New Roman" w:hAnsi="Times New Roman"/>
                <w:vertAlign w:val="superscript"/>
              </w:rPr>
              <w:t>†</w:t>
            </w:r>
            <w:r w:rsidRPr="0086127D">
              <w:rPr>
                <w:rFonts w:ascii="Times New Roman" w:hAnsi="Times New Roman"/>
              </w:rPr>
              <w:t xml:space="preserve"> (M=E)</w:t>
            </w:r>
          </w:p>
        </w:tc>
        <w:tc>
          <w:tcPr>
            <w:tcW w:w="1575" w:type="dxa"/>
            <w:vAlign w:val="center"/>
          </w:tcPr>
          <w:p w14:paraId="41E1E08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6/98 (6.1)</w:t>
            </w:r>
          </w:p>
        </w:tc>
        <w:tc>
          <w:tcPr>
            <w:tcW w:w="1575" w:type="dxa"/>
            <w:vAlign w:val="center"/>
          </w:tcPr>
          <w:p w14:paraId="116FB2ED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  <w:tc>
          <w:tcPr>
            <w:tcW w:w="1575" w:type="dxa"/>
            <w:vAlign w:val="center"/>
          </w:tcPr>
          <w:p w14:paraId="052FE8B2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5/91 (5.5)</w:t>
            </w:r>
          </w:p>
        </w:tc>
        <w:tc>
          <w:tcPr>
            <w:tcW w:w="1575" w:type="dxa"/>
            <w:vAlign w:val="center"/>
          </w:tcPr>
          <w:p w14:paraId="19FEA9CA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</w:tr>
      <w:tr w:rsidR="00995B97" w:rsidRPr="0086127D" w14:paraId="5B0FF0AA" w14:textId="77777777" w:rsidTr="00B921B3">
        <w:trPr>
          <w:jc w:val="center"/>
        </w:trPr>
        <w:tc>
          <w:tcPr>
            <w:tcW w:w="2785" w:type="dxa"/>
            <w:vAlign w:val="center"/>
          </w:tcPr>
          <w:p w14:paraId="61D23EBB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HBsAg seroconversion</w:t>
            </w:r>
            <w:r w:rsidRPr="0086127D">
              <w:rPr>
                <w:rFonts w:ascii="Times New Roman" w:hAnsi="Times New Roman"/>
                <w:vertAlign w:val="superscript"/>
              </w:rPr>
              <w:t>†</w:t>
            </w:r>
            <w:r w:rsidRPr="0086127D">
              <w:rPr>
                <w:rFonts w:ascii="Times New Roman" w:hAnsi="Times New Roman"/>
              </w:rPr>
              <w:t xml:space="preserve"> (M=F)</w:t>
            </w:r>
          </w:p>
        </w:tc>
        <w:tc>
          <w:tcPr>
            <w:tcW w:w="1575" w:type="dxa"/>
            <w:vAlign w:val="center"/>
          </w:tcPr>
          <w:p w14:paraId="59BD88C3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3/123 (2.4)</w:t>
            </w:r>
          </w:p>
        </w:tc>
        <w:tc>
          <w:tcPr>
            <w:tcW w:w="1575" w:type="dxa"/>
            <w:vAlign w:val="center"/>
          </w:tcPr>
          <w:p w14:paraId="57349235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  <w:tc>
          <w:tcPr>
            <w:tcW w:w="1575" w:type="dxa"/>
            <w:vAlign w:val="center"/>
          </w:tcPr>
          <w:p w14:paraId="16D9CE47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3/104 (2.9)</w:t>
            </w:r>
          </w:p>
        </w:tc>
        <w:tc>
          <w:tcPr>
            <w:tcW w:w="1575" w:type="dxa"/>
            <w:vAlign w:val="center"/>
          </w:tcPr>
          <w:p w14:paraId="3CCB372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</w:tr>
      <w:tr w:rsidR="00995B97" w:rsidRPr="0086127D" w14:paraId="6EE1952D" w14:textId="77777777" w:rsidTr="00B921B3">
        <w:trPr>
          <w:jc w:val="center"/>
        </w:trPr>
        <w:tc>
          <w:tcPr>
            <w:tcW w:w="2785" w:type="dxa"/>
            <w:vAlign w:val="center"/>
          </w:tcPr>
          <w:p w14:paraId="0D90A29F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HBsAg seroconversion</w:t>
            </w:r>
            <w:r w:rsidRPr="0086127D">
              <w:rPr>
                <w:rFonts w:ascii="Times New Roman" w:hAnsi="Times New Roman"/>
                <w:vertAlign w:val="superscript"/>
              </w:rPr>
              <w:t>†</w:t>
            </w:r>
            <w:r w:rsidRPr="0086127D">
              <w:rPr>
                <w:rFonts w:ascii="Times New Roman" w:hAnsi="Times New Roman"/>
              </w:rPr>
              <w:t xml:space="preserve"> (M=E)</w:t>
            </w:r>
          </w:p>
        </w:tc>
        <w:tc>
          <w:tcPr>
            <w:tcW w:w="1575" w:type="dxa"/>
            <w:vAlign w:val="center"/>
          </w:tcPr>
          <w:p w14:paraId="00BB60B8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3/98 (3.1)</w:t>
            </w:r>
          </w:p>
        </w:tc>
        <w:tc>
          <w:tcPr>
            <w:tcW w:w="1575" w:type="dxa"/>
            <w:vAlign w:val="center"/>
          </w:tcPr>
          <w:p w14:paraId="2F7A13BD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  <w:tc>
          <w:tcPr>
            <w:tcW w:w="1575" w:type="dxa"/>
            <w:vAlign w:val="center"/>
          </w:tcPr>
          <w:p w14:paraId="79540988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3/91 (3.3) </w:t>
            </w:r>
          </w:p>
        </w:tc>
        <w:tc>
          <w:tcPr>
            <w:tcW w:w="1575" w:type="dxa"/>
            <w:vAlign w:val="center"/>
          </w:tcPr>
          <w:p w14:paraId="27FEA3E0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0</w:t>
            </w:r>
          </w:p>
        </w:tc>
      </w:tr>
      <w:tr w:rsidR="00995B97" w:rsidRPr="0086127D" w14:paraId="4620F4BE" w14:textId="77777777" w:rsidTr="00B921B3">
        <w:trPr>
          <w:jc w:val="center"/>
        </w:trPr>
        <w:tc>
          <w:tcPr>
            <w:tcW w:w="2785" w:type="dxa"/>
            <w:vAlign w:val="center"/>
          </w:tcPr>
          <w:p w14:paraId="5F24C027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Mean change in HBsAg from baseline, log</w:t>
            </w:r>
            <w:r w:rsidRPr="0086127D">
              <w:rPr>
                <w:rFonts w:ascii="Times New Roman" w:hAnsi="Times New Roman"/>
                <w:vertAlign w:val="subscript"/>
              </w:rPr>
              <w:t>10</w:t>
            </w:r>
            <w:r w:rsidRPr="0086127D">
              <w:rPr>
                <w:rFonts w:ascii="Times New Roman" w:hAnsi="Times New Roman"/>
              </w:rPr>
              <w:t>IU/mL (SD)</w:t>
            </w:r>
          </w:p>
        </w:tc>
        <w:tc>
          <w:tcPr>
            <w:tcW w:w="1575" w:type="dxa"/>
            <w:vAlign w:val="center"/>
          </w:tcPr>
          <w:p w14:paraId="1FEC8C16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−1.12 (1.307)</w:t>
            </w:r>
          </w:p>
        </w:tc>
        <w:tc>
          <w:tcPr>
            <w:tcW w:w="1575" w:type="dxa"/>
            <w:vAlign w:val="center"/>
          </w:tcPr>
          <w:p w14:paraId="50C6DB64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−0.93 (1.211)</w:t>
            </w:r>
          </w:p>
        </w:tc>
        <w:tc>
          <w:tcPr>
            <w:tcW w:w="1575" w:type="dxa"/>
            <w:vAlign w:val="center"/>
          </w:tcPr>
          <w:p w14:paraId="77DB7C64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−0.89 (1.122)</w:t>
            </w:r>
          </w:p>
        </w:tc>
        <w:tc>
          <w:tcPr>
            <w:tcW w:w="1575" w:type="dxa"/>
            <w:vAlign w:val="center"/>
          </w:tcPr>
          <w:p w14:paraId="3A400C34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−0.59 (1.001)</w:t>
            </w:r>
          </w:p>
        </w:tc>
      </w:tr>
      <w:tr w:rsidR="00995B97" w:rsidRPr="0086127D" w14:paraId="511F41FF" w14:textId="77777777" w:rsidTr="00B921B3">
        <w:trPr>
          <w:jc w:val="center"/>
        </w:trPr>
        <w:tc>
          <w:tcPr>
            <w:tcW w:w="2785" w:type="dxa"/>
            <w:vAlign w:val="center"/>
          </w:tcPr>
          <w:p w14:paraId="7959EC4B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ALT normalization by China Criteria</w:t>
            </w:r>
            <w:r w:rsidRPr="0086127D">
              <w:rPr>
                <w:rFonts w:ascii="Times New Roman" w:hAnsi="Times New Roman"/>
                <w:vertAlign w:val="superscript"/>
              </w:rPr>
              <w:t xml:space="preserve">‡ </w:t>
            </w:r>
            <w:r w:rsidRPr="0086127D">
              <w:rPr>
                <w:rFonts w:ascii="Times New Roman" w:hAnsi="Times New Roman"/>
              </w:rPr>
              <w:t>(M=F)</w:t>
            </w:r>
          </w:p>
        </w:tc>
        <w:tc>
          <w:tcPr>
            <w:tcW w:w="1575" w:type="dxa"/>
            <w:vAlign w:val="center"/>
          </w:tcPr>
          <w:p w14:paraId="09CB0032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72/107 (67.3)</w:t>
            </w:r>
          </w:p>
        </w:tc>
        <w:tc>
          <w:tcPr>
            <w:tcW w:w="1575" w:type="dxa"/>
            <w:vAlign w:val="center"/>
          </w:tcPr>
          <w:p w14:paraId="4BD336E2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32/54 (59.3)</w:t>
            </w:r>
          </w:p>
        </w:tc>
        <w:tc>
          <w:tcPr>
            <w:tcW w:w="1575" w:type="dxa"/>
            <w:vAlign w:val="center"/>
          </w:tcPr>
          <w:p w14:paraId="00ED6934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68/86 (79.1)</w:t>
            </w:r>
          </w:p>
        </w:tc>
        <w:tc>
          <w:tcPr>
            <w:tcW w:w="1575" w:type="dxa"/>
            <w:vAlign w:val="center"/>
          </w:tcPr>
          <w:p w14:paraId="2EE98EFD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26/36 (72.2)</w:t>
            </w:r>
          </w:p>
        </w:tc>
      </w:tr>
      <w:tr w:rsidR="00995B97" w:rsidRPr="0086127D" w14:paraId="35842499" w14:textId="77777777" w:rsidTr="00B921B3">
        <w:trPr>
          <w:jc w:val="center"/>
        </w:trPr>
        <w:tc>
          <w:tcPr>
            <w:tcW w:w="2785" w:type="dxa"/>
            <w:vAlign w:val="center"/>
          </w:tcPr>
          <w:p w14:paraId="3733C0EC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lastRenderedPageBreak/>
              <w:t>ALT normalization by China Criteria</w:t>
            </w:r>
            <w:r w:rsidRPr="0086127D">
              <w:rPr>
                <w:rFonts w:ascii="Times New Roman" w:hAnsi="Times New Roman"/>
                <w:vertAlign w:val="superscript"/>
              </w:rPr>
              <w:t xml:space="preserve">‡ </w:t>
            </w:r>
            <w:r w:rsidRPr="0086127D">
              <w:rPr>
                <w:rFonts w:ascii="Times New Roman" w:hAnsi="Times New Roman"/>
              </w:rPr>
              <w:t>(M=E)</w:t>
            </w:r>
          </w:p>
        </w:tc>
        <w:tc>
          <w:tcPr>
            <w:tcW w:w="1575" w:type="dxa"/>
            <w:vAlign w:val="center"/>
          </w:tcPr>
          <w:p w14:paraId="577CE178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72/86 (83.7)</w:t>
            </w:r>
          </w:p>
        </w:tc>
        <w:tc>
          <w:tcPr>
            <w:tcW w:w="1575" w:type="dxa"/>
            <w:vAlign w:val="center"/>
          </w:tcPr>
          <w:p w14:paraId="6CE29A3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32/43 (74.4)</w:t>
            </w:r>
          </w:p>
        </w:tc>
        <w:tc>
          <w:tcPr>
            <w:tcW w:w="1575" w:type="dxa"/>
            <w:vAlign w:val="center"/>
          </w:tcPr>
          <w:p w14:paraId="4C43708C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68/75 (90.7)</w:t>
            </w:r>
          </w:p>
        </w:tc>
        <w:tc>
          <w:tcPr>
            <w:tcW w:w="1575" w:type="dxa"/>
            <w:vAlign w:val="center"/>
          </w:tcPr>
          <w:p w14:paraId="52417DCE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26/30 (86.7)</w:t>
            </w:r>
          </w:p>
        </w:tc>
      </w:tr>
      <w:tr w:rsidR="00995B97" w:rsidRPr="0086127D" w14:paraId="5C26E7E7" w14:textId="77777777" w:rsidTr="00B921B3">
        <w:trPr>
          <w:jc w:val="center"/>
        </w:trPr>
        <w:tc>
          <w:tcPr>
            <w:tcW w:w="2785" w:type="dxa"/>
            <w:vAlign w:val="center"/>
          </w:tcPr>
          <w:p w14:paraId="297CD67A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ALT normalization by the 2018 AASLD Criteria</w:t>
            </w:r>
            <w:r w:rsidRPr="0086127D">
              <w:rPr>
                <w:rFonts w:ascii="Times New Roman" w:hAnsi="Times New Roman"/>
                <w:vertAlign w:val="superscript"/>
              </w:rPr>
              <w:t>§</w:t>
            </w:r>
            <w:r w:rsidRPr="0086127D">
              <w:rPr>
                <w:rFonts w:ascii="Times New Roman" w:hAnsi="Times New Roman"/>
              </w:rPr>
              <w:t xml:space="preserve"> (M=F)</w:t>
            </w:r>
          </w:p>
        </w:tc>
        <w:tc>
          <w:tcPr>
            <w:tcW w:w="1575" w:type="dxa"/>
            <w:vAlign w:val="center"/>
          </w:tcPr>
          <w:p w14:paraId="353CD871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71/114 (62.3)</w:t>
            </w:r>
          </w:p>
        </w:tc>
        <w:tc>
          <w:tcPr>
            <w:tcW w:w="1575" w:type="dxa"/>
            <w:vAlign w:val="center"/>
          </w:tcPr>
          <w:p w14:paraId="7A4843E2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30/55 (54.5)</w:t>
            </w:r>
          </w:p>
        </w:tc>
        <w:tc>
          <w:tcPr>
            <w:tcW w:w="1575" w:type="dxa"/>
            <w:vAlign w:val="center"/>
          </w:tcPr>
          <w:p w14:paraId="41613754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67/92 (72.8)</w:t>
            </w:r>
          </w:p>
        </w:tc>
        <w:tc>
          <w:tcPr>
            <w:tcW w:w="1575" w:type="dxa"/>
            <w:vAlign w:val="center"/>
          </w:tcPr>
          <w:p w14:paraId="49945FAA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27/41 (65.9)</w:t>
            </w:r>
          </w:p>
        </w:tc>
      </w:tr>
      <w:tr w:rsidR="00995B97" w:rsidRPr="0086127D" w14:paraId="2177264C" w14:textId="77777777" w:rsidTr="00B921B3">
        <w:trPr>
          <w:jc w:val="center"/>
        </w:trPr>
        <w:tc>
          <w:tcPr>
            <w:tcW w:w="2785" w:type="dxa"/>
            <w:vAlign w:val="center"/>
          </w:tcPr>
          <w:p w14:paraId="5B9B7F61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ALT normalization by the 2018 AASLD Criteria</w:t>
            </w:r>
            <w:r w:rsidRPr="0086127D">
              <w:rPr>
                <w:rFonts w:ascii="Times New Roman" w:hAnsi="Times New Roman"/>
                <w:vertAlign w:val="superscript"/>
              </w:rPr>
              <w:t>§</w:t>
            </w:r>
            <w:r w:rsidRPr="0086127D">
              <w:rPr>
                <w:rFonts w:ascii="Times New Roman" w:hAnsi="Times New Roman"/>
              </w:rPr>
              <w:t xml:space="preserve"> (M=E)</w:t>
            </w:r>
          </w:p>
        </w:tc>
        <w:tc>
          <w:tcPr>
            <w:tcW w:w="1575" w:type="dxa"/>
            <w:vAlign w:val="center"/>
          </w:tcPr>
          <w:p w14:paraId="77728CBE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71/91 (78.0)</w:t>
            </w:r>
          </w:p>
        </w:tc>
        <w:tc>
          <w:tcPr>
            <w:tcW w:w="1575" w:type="dxa"/>
            <w:vAlign w:val="center"/>
          </w:tcPr>
          <w:p w14:paraId="008E536F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30/44 (68.2)</w:t>
            </w:r>
          </w:p>
        </w:tc>
        <w:tc>
          <w:tcPr>
            <w:tcW w:w="1575" w:type="dxa"/>
            <w:vAlign w:val="center"/>
          </w:tcPr>
          <w:p w14:paraId="6F2366EB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67/79 (84.8)</w:t>
            </w:r>
          </w:p>
        </w:tc>
        <w:tc>
          <w:tcPr>
            <w:tcW w:w="1575" w:type="dxa"/>
            <w:vAlign w:val="center"/>
          </w:tcPr>
          <w:p w14:paraId="3C303BE9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27/33 (81.8)</w:t>
            </w:r>
          </w:p>
        </w:tc>
      </w:tr>
      <w:tr w:rsidR="00995B97" w:rsidRPr="0086127D" w14:paraId="3EC00460" w14:textId="77777777" w:rsidTr="00B921B3">
        <w:trPr>
          <w:jc w:val="center"/>
        </w:trPr>
        <w:tc>
          <w:tcPr>
            <w:tcW w:w="2785" w:type="dxa"/>
            <w:vAlign w:val="center"/>
          </w:tcPr>
          <w:p w14:paraId="7305047A" w14:textId="77777777" w:rsidR="00995B97" w:rsidRPr="0086127D" w:rsidRDefault="00995B97" w:rsidP="00B921B3">
            <w:pPr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 xml:space="preserve">Mean FibroTest score change from baseline (SD) </w:t>
            </w:r>
          </w:p>
        </w:tc>
        <w:tc>
          <w:tcPr>
            <w:tcW w:w="1575" w:type="dxa"/>
            <w:vAlign w:val="center"/>
          </w:tcPr>
          <w:p w14:paraId="2289B87B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−0.12 (0.149)</w:t>
            </w:r>
          </w:p>
        </w:tc>
        <w:tc>
          <w:tcPr>
            <w:tcW w:w="1575" w:type="dxa"/>
            <w:vAlign w:val="center"/>
          </w:tcPr>
          <w:p w14:paraId="1876F96A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−0.13 (0.215)</w:t>
            </w:r>
          </w:p>
        </w:tc>
        <w:tc>
          <w:tcPr>
            <w:tcW w:w="1575" w:type="dxa"/>
            <w:vAlign w:val="center"/>
          </w:tcPr>
          <w:p w14:paraId="274B09DD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−0.08 (0.158)</w:t>
            </w:r>
          </w:p>
        </w:tc>
        <w:tc>
          <w:tcPr>
            <w:tcW w:w="1575" w:type="dxa"/>
            <w:vAlign w:val="center"/>
          </w:tcPr>
          <w:p w14:paraId="04C6192A" w14:textId="77777777" w:rsidR="00995B97" w:rsidRPr="0086127D" w:rsidRDefault="00995B97" w:rsidP="00B921B3">
            <w:pPr>
              <w:jc w:val="center"/>
              <w:rPr>
                <w:rFonts w:ascii="Times New Roman" w:hAnsi="Times New Roman"/>
              </w:rPr>
            </w:pPr>
            <w:r w:rsidRPr="0086127D">
              <w:rPr>
                <w:rFonts w:ascii="Times New Roman" w:hAnsi="Times New Roman"/>
              </w:rPr>
              <w:t>−0.07 (0.199)</w:t>
            </w:r>
          </w:p>
        </w:tc>
      </w:tr>
    </w:tbl>
    <w:p w14:paraId="67749F7A" w14:textId="77777777" w:rsidR="00995B97" w:rsidRPr="0086127D" w:rsidRDefault="00995B97" w:rsidP="00995B97">
      <w:pPr>
        <w:spacing w:before="60" w:after="240" w:line="276" w:lineRule="auto"/>
        <w:rPr>
          <w:rFonts w:ascii="Times New Roman" w:eastAsia="SimSun" w:hAnsi="Times New Roman" w:cs="Times New Roman"/>
          <w:kern w:val="0"/>
          <w:sz w:val="18"/>
          <w:szCs w:val="18"/>
          <w:shd w:val="pct15" w:color="auto" w:fill="FFFFFF"/>
          <w14:ligatures w14:val="none"/>
        </w:rPr>
      </w:pPr>
      <w:r w:rsidRPr="0086127D">
        <w:rPr>
          <w:rFonts w:ascii="Times New Roman" w:eastAsia="SimSun" w:hAnsi="Times New Roman" w:cs="Times New Roman"/>
          <w:kern w:val="0"/>
          <w:sz w:val="18"/>
          <w:szCs w:val="18"/>
          <w:vertAlign w:val="superscript"/>
          <w14:ligatures w14:val="none"/>
        </w:rPr>
        <w:t>*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 xml:space="preserve">Among patients who were seropositive for HBeAg and negative for anti-HBe at baseline; 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:vertAlign w:val="superscript"/>
          <w14:ligatures w14:val="none"/>
        </w:rPr>
        <w:t>†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 xml:space="preserve">Among patients who were seropositive for HBsAg and negative for anti-HBs at baseline; 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:vertAlign w:val="superscript"/>
          <w14:ligatures w14:val="none"/>
        </w:rPr>
        <w:t>‡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 xml:space="preserve">Among patients with ALT above the China criteria (ULN≤40 U/L for both males and females) at baseline. 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:vertAlign w:val="superscript"/>
          <w14:ligatures w14:val="none"/>
        </w:rPr>
        <w:t>§</w:t>
      </w:r>
      <w:r w:rsidRPr="0086127D">
        <w:rPr>
          <w:rFonts w:ascii="Times New Roman" w:eastAsia="SimSun" w:hAnsi="Times New Roman" w:cs="Times New Roman"/>
          <w:kern w:val="0"/>
          <w:sz w:val="18"/>
          <w:szCs w:val="18"/>
          <w14:ligatures w14:val="none"/>
        </w:rPr>
        <w:t>Among patients with ALT above the 2018 AASLD criteria (ULN≤35 U/L for males and 25 U/L for females). ALT, alanine aminotransferase; Anti-HBe, hepatitis B e antibody; Anti-HBs, hepatitis B surface antibody; CI, confidence interval; DNA, deoxyribonucleic acid; DXA, dual energy x-ray absorptiometry; FAS, full analysis set; HBV, hepatitis B virus; HBeAg, hepatitis B e antigen; HBsAg, hepatitis B surface antigen; ND, not done; SD, standard deviation; TAF, tenofovir alafenamide; TDF, tenofovir disoproxil fumarate. ULN: upper limit of normal.</w:t>
      </w:r>
    </w:p>
    <w:p w14:paraId="67291865" w14:textId="77777777" w:rsidR="00482678" w:rsidRDefault="00482678"/>
    <w:sectPr w:rsidR="00482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E979" w14:textId="77777777" w:rsidR="004A19AF" w:rsidRDefault="004A19AF" w:rsidP="00995B97">
      <w:pPr>
        <w:spacing w:after="0" w:line="240" w:lineRule="auto"/>
      </w:pPr>
      <w:r>
        <w:separator/>
      </w:r>
    </w:p>
  </w:endnote>
  <w:endnote w:type="continuationSeparator" w:id="0">
    <w:p w14:paraId="4D48E44D" w14:textId="77777777" w:rsidR="004A19AF" w:rsidRDefault="004A19AF" w:rsidP="0099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2A98" w14:textId="77777777" w:rsidR="004A19AF" w:rsidRDefault="004A19AF" w:rsidP="00995B97">
      <w:pPr>
        <w:spacing w:after="0" w:line="240" w:lineRule="auto"/>
      </w:pPr>
      <w:r>
        <w:separator/>
      </w:r>
    </w:p>
  </w:footnote>
  <w:footnote w:type="continuationSeparator" w:id="0">
    <w:p w14:paraId="4BC45321" w14:textId="77777777" w:rsidR="004A19AF" w:rsidRDefault="004A19AF" w:rsidP="00995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78"/>
    <w:rsid w:val="00482678"/>
    <w:rsid w:val="004A19AF"/>
    <w:rsid w:val="008B45C0"/>
    <w:rsid w:val="009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BF6E3F-5035-4B53-A94F-84545A43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8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82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6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6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6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6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5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97"/>
  </w:style>
  <w:style w:type="paragraph" w:styleId="Footer">
    <w:name w:val="footer"/>
    <w:basedOn w:val="Normal"/>
    <w:link w:val="FooterChar"/>
    <w:uiPriority w:val="99"/>
    <w:unhideWhenUsed/>
    <w:rsid w:val="00995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97"/>
  </w:style>
  <w:style w:type="table" w:customStyle="1" w:styleId="TableGrid1">
    <w:name w:val="Table Grid1"/>
    <w:basedOn w:val="TableNormal"/>
    <w:next w:val="TableGrid"/>
    <w:uiPriority w:val="59"/>
    <w:rsid w:val="00995B97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2026-01-21T04:22:00Z</dcterms:created>
  <dcterms:modified xsi:type="dcterms:W3CDTF">2026-01-21T04:22:00Z</dcterms:modified>
</cp:coreProperties>
</file>