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0DFB" w:rsidRDefault="006D0DFB" w:rsidP="006D0DFB">
      <w:pPr>
        <w:adjustRightInd w:val="0"/>
        <w:snapToGrid w:val="0"/>
        <w:spacing w:line="480" w:lineRule="auto"/>
        <w:rPr>
          <w:rFonts w:ascii="Times New Roman" w:hAnsi="Times New Roman" w:cs="Times New Roman"/>
          <w:bCs/>
          <w:sz w:val="24"/>
          <w:szCs w:val="24"/>
        </w:rPr>
      </w:pPr>
    </w:p>
    <w:p w:rsidR="006D0DFB" w:rsidRDefault="006D0DFB" w:rsidP="006D0DFB">
      <w:pPr>
        <w:adjustRightInd w:val="0"/>
        <w:snapToGrid w:val="0"/>
        <w:spacing w:line="48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</w:rPr>
        <w:drawing>
          <wp:inline distT="0" distB="0" distL="0" distR="0">
            <wp:extent cx="5274310" cy="3035300"/>
            <wp:effectExtent l="0" t="0" r="8890" b="0"/>
            <wp:docPr id="8" name="图片 5" descr="C:/Users/Administrator/Desktop/新建文件夹/Figure.S3.tifFigure.S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 descr="C:/Users/Administrator/Desktop/新建文件夹/Figure.S3.tifFigure.S3"/>
                    <pic:cNvPicPr>
                      <a:picLocks noChangeAspect="1"/>
                    </pic:cNvPicPr>
                  </pic:nvPicPr>
                  <pic:blipFill>
                    <a:blip r:embed="rId4"/>
                    <a:srcRect l="-108" t="250" r="108" b="506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3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0DFB" w:rsidRDefault="006D0DFB" w:rsidP="006D0DFB">
      <w:pPr>
        <w:pStyle w:val="ListParagraph"/>
        <w:adjustRightInd w:val="0"/>
        <w:snapToGrid w:val="0"/>
        <w:spacing w:line="480" w:lineRule="auto"/>
        <w:ind w:firstLineChars="0" w:firstLine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Supplementary Fig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>ure</w:t>
      </w:r>
      <w:r>
        <w:rPr>
          <w:rFonts w:ascii="Times New Roman" w:hAnsi="Times New Roman" w:cs="Times New Roman"/>
          <w:b/>
          <w:bCs/>
          <w:sz w:val="24"/>
          <w:szCs w:val="24"/>
        </w:rPr>
        <w:t>. 3.</w:t>
      </w:r>
      <w:r>
        <w:rPr>
          <w:rFonts w:ascii="Times New Roman" w:hAnsi="Times New Roman" w:cs="Times New Roman"/>
          <w:b/>
          <w:sz w:val="24"/>
          <w:szCs w:val="24"/>
        </w:rPr>
        <w:t xml:space="preserve"> Lymph node-positive PDAC tissues show increased MDSC recruitment.</w:t>
      </w:r>
      <w:r>
        <w:rPr>
          <w:rFonts w:ascii="Times New Roman" w:hAnsi="Times New Roman" w:cs="Times New Roman" w:hint="eastAsia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The gating strategy of MDSCs in tumor tissues.</w:t>
      </w:r>
    </w:p>
    <w:p w:rsidR="00F66C61" w:rsidRDefault="00F66C61"/>
    <w:sectPr w:rsidR="00F66C61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0"/>
  <w:defaultTabStop w:val="720"/>
  <w:characterSpacingControl w:val="doNotCompress"/>
  <w:compat>
    <w:useFELayout/>
  </w:compat>
  <w:rsids>
    <w:rsidRoot w:val="006D0DFB"/>
    <w:rsid w:val="006D0DFB"/>
    <w:rsid w:val="00F66C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D0DFB"/>
    <w:pPr>
      <w:widowControl w:val="0"/>
      <w:spacing w:after="0" w:line="240" w:lineRule="auto"/>
      <w:ind w:firstLineChars="200" w:firstLine="420"/>
      <w:jc w:val="both"/>
    </w:pPr>
    <w:rPr>
      <w:kern w:val="2"/>
      <w:sz w:val="21"/>
      <w:lang w:eastAsia="zh-C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D0D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0DF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21</Words>
  <Characters>121</Characters>
  <Application>Microsoft Office Word</Application>
  <DocSecurity>0</DocSecurity>
  <Lines>1</Lines>
  <Paragraphs>1</Paragraphs>
  <ScaleCrop>false</ScaleCrop>
  <Company/>
  <LinksUpToDate>false</LinksUpToDate>
  <CharactersWithSpaces>141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Adminstrator</dc:creator>
  <cp:keywords/>
  <dc:description/>
  <cp:lastModifiedBy>Adminstrator</cp:lastModifiedBy>
  <cp:revision>2</cp:revision>
  <dcterms:created xsi:type="dcterms:W3CDTF">2025-09-18T10:55:00Z</dcterms:created>
  <dcterms:modified xsi:type="dcterms:W3CDTF">2025-09-18T10:55:00Z</dcterms:modified>
</cp:coreProperties>
</file>