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72" w:rsidRPr="00E55836" w:rsidRDefault="00454072" w:rsidP="004540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5836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E55836">
        <w:rPr>
          <w:rFonts w:ascii="Times New Roman" w:hAnsi="Times New Roman" w:cs="Times New Roman"/>
          <w:b/>
          <w:sz w:val="24"/>
          <w:szCs w:val="24"/>
        </w:rPr>
        <w:t xml:space="preserve"> Table 1. Repeated measures analysis of variance of serum markers</w:t>
      </w:r>
    </w:p>
    <w:p w:rsidR="00454072" w:rsidRPr="005543F5" w:rsidRDefault="00454072" w:rsidP="00454072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tbl>
      <w:tblPr>
        <w:tblW w:w="9304" w:type="dxa"/>
        <w:tblCellMar>
          <w:left w:w="99" w:type="dxa"/>
          <w:right w:w="99" w:type="dxa"/>
        </w:tblCellMar>
        <w:tblLook w:val="04A0"/>
      </w:tblPr>
      <w:tblGrid>
        <w:gridCol w:w="993"/>
        <w:gridCol w:w="696"/>
        <w:gridCol w:w="736"/>
        <w:gridCol w:w="693"/>
        <w:gridCol w:w="803"/>
        <w:gridCol w:w="693"/>
        <w:gridCol w:w="803"/>
        <w:gridCol w:w="693"/>
        <w:gridCol w:w="1076"/>
        <w:gridCol w:w="1076"/>
        <w:gridCol w:w="1079"/>
      </w:tblGrid>
      <w:tr w:rsidR="00454072" w:rsidRPr="005543F5" w:rsidTr="007C38D5">
        <w:trPr>
          <w:trHeight w:val="321"/>
          <w:tblHeader/>
        </w:trPr>
        <w:tc>
          <w:tcPr>
            <w:tcW w:w="168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 xml:space="preserve">　</w:t>
            </w:r>
          </w:p>
        </w:tc>
        <w:tc>
          <w:tcPr>
            <w:tcW w:w="761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AST (U/L)</w:t>
            </w:r>
          </w:p>
        </w:tc>
      </w:tr>
      <w:tr w:rsidR="00454072" w:rsidRPr="005543F5" w:rsidTr="007C38D5">
        <w:trPr>
          <w:trHeight w:val="321"/>
          <w:tblHeader/>
        </w:trPr>
        <w:tc>
          <w:tcPr>
            <w:tcW w:w="168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Control (G1)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 (G2)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TAA+SY(G3)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G2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</w:tr>
      <w:tr w:rsidR="00454072" w:rsidRPr="005543F5" w:rsidTr="007C38D5">
        <w:trPr>
          <w:trHeight w:val="336"/>
          <w:tblHeader/>
        </w:trPr>
        <w:tc>
          <w:tcPr>
            <w:tcW w:w="168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Week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95.62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14.70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94.24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94.62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20.48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84.02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6.87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135.46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49.71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122.00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23.27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89.70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10.29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154.16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33.21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178.75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69.90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11.21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185.16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69.71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137.94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31.35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97.26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38.32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246.11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97.82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133.04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43.41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RM-ANOVA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F=0.905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F=28.210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F=5.696</w:t>
            </w:r>
          </w:p>
        </w:tc>
        <w:tc>
          <w:tcPr>
            <w:tcW w:w="323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*&lt;0.05, **&lt;0.01, ***&lt;0.001</w:t>
            </w:r>
          </w:p>
        </w:tc>
      </w:tr>
      <w:tr w:rsidR="00454072" w:rsidRPr="005543F5" w:rsidTr="007C38D5">
        <w:trPr>
          <w:trHeight w:val="336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=0.473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&lt;0.001***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=0.038</w:t>
            </w:r>
          </w:p>
        </w:tc>
        <w:tc>
          <w:tcPr>
            <w:tcW w:w="323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54072" w:rsidRPr="005543F5" w:rsidTr="007C38D5">
        <w:trPr>
          <w:trHeight w:val="321"/>
        </w:trPr>
        <w:tc>
          <w:tcPr>
            <w:tcW w:w="168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 xml:space="preserve">　</w:t>
            </w:r>
          </w:p>
        </w:tc>
        <w:tc>
          <w:tcPr>
            <w:tcW w:w="761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ALT (U/L)</w:t>
            </w:r>
          </w:p>
        </w:tc>
      </w:tr>
      <w:tr w:rsidR="00454072" w:rsidRPr="005543F5" w:rsidTr="007C38D5">
        <w:trPr>
          <w:trHeight w:val="321"/>
        </w:trPr>
        <w:tc>
          <w:tcPr>
            <w:tcW w:w="168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Control (G1)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 (G2)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TAA+SY(G3)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G2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</w:tr>
      <w:tr w:rsidR="00454072" w:rsidRPr="005543F5" w:rsidTr="007C38D5">
        <w:trPr>
          <w:trHeight w:val="336"/>
        </w:trPr>
        <w:tc>
          <w:tcPr>
            <w:tcW w:w="168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Week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49.39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43.10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3.19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44.22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12.92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54.74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17.47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58.24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12.92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47.88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70.64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15.60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40.00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12.31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48.27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12.71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98.22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35.77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43.85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19.80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RM-ANOVA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F=1.966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F=14.408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F=4.872</w:t>
            </w:r>
          </w:p>
        </w:tc>
        <w:tc>
          <w:tcPr>
            <w:tcW w:w="323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*&lt;0.05, **&lt;0.01, ***&lt;0.001</w:t>
            </w:r>
          </w:p>
        </w:tc>
      </w:tr>
      <w:tr w:rsidR="00454072" w:rsidRPr="005543F5" w:rsidTr="007C38D5">
        <w:trPr>
          <w:trHeight w:val="336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=0.124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&lt;0.001***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=0.003**</w:t>
            </w:r>
          </w:p>
        </w:tc>
        <w:tc>
          <w:tcPr>
            <w:tcW w:w="323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54072" w:rsidRPr="005543F5" w:rsidTr="007C38D5">
        <w:trPr>
          <w:trHeight w:val="321"/>
        </w:trPr>
        <w:tc>
          <w:tcPr>
            <w:tcW w:w="168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 xml:space="preserve">　</w:t>
            </w:r>
          </w:p>
        </w:tc>
        <w:tc>
          <w:tcPr>
            <w:tcW w:w="761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ALB (g/dL)</w:t>
            </w:r>
          </w:p>
        </w:tc>
      </w:tr>
      <w:tr w:rsidR="00454072" w:rsidRPr="005543F5" w:rsidTr="007C38D5">
        <w:trPr>
          <w:trHeight w:val="321"/>
        </w:trPr>
        <w:tc>
          <w:tcPr>
            <w:tcW w:w="168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Control (G1)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 (G2)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TAA+SY(G3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lastRenderedPageBreak/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lastRenderedPageBreak/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lastRenderedPageBreak/>
              <w:t>G2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lastRenderedPageBreak/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lastRenderedPageBreak/>
              <w:t>G3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lastRenderedPageBreak/>
              <w:t>G2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lastRenderedPageBreak/>
              <w:t>G3</w:t>
            </w:r>
          </w:p>
        </w:tc>
      </w:tr>
      <w:tr w:rsidR="00454072" w:rsidRPr="005543F5" w:rsidTr="007C38D5">
        <w:trPr>
          <w:trHeight w:val="336"/>
        </w:trPr>
        <w:tc>
          <w:tcPr>
            <w:tcW w:w="168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CA3B7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Week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454072" w:rsidRPr="005543F5" w:rsidTr="007C38D5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RM-ANOVA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</w:t>
            </w:r>
            <w:r>
              <w:rPr>
                <w:rFonts w:ascii="Times New Roman" w:eastAsia="Malgun Gothic" w:hAnsi="Times New Roman" w:cs="Times New Roman"/>
              </w:rPr>
              <w:t>=</w:t>
            </w:r>
            <w:r w:rsidRPr="005543F5">
              <w:rPr>
                <w:rFonts w:ascii="Times New Roman" w:eastAsia="Malgun Gothic" w:hAnsi="Times New Roman" w:cs="Times New Roman"/>
              </w:rPr>
              <w:t>0.668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</w:t>
            </w:r>
            <w:r>
              <w:rPr>
                <w:rFonts w:ascii="Times New Roman" w:eastAsia="Malgun Gothic" w:hAnsi="Times New Roman" w:cs="Times New Roman"/>
              </w:rPr>
              <w:t>=</w:t>
            </w:r>
            <w:r w:rsidRPr="005543F5">
              <w:rPr>
                <w:rFonts w:ascii="Times New Roman" w:eastAsia="Malgun Gothic" w:hAnsi="Times New Roman" w:cs="Times New Roman"/>
              </w:rPr>
              <w:t>2.356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</w:t>
            </w:r>
            <w:r>
              <w:rPr>
                <w:rFonts w:ascii="Times New Roman" w:eastAsia="Malgun Gothic" w:hAnsi="Times New Roman" w:cs="Times New Roman"/>
              </w:rPr>
              <w:t>=</w:t>
            </w:r>
            <w:r w:rsidRPr="005543F5">
              <w:rPr>
                <w:rFonts w:ascii="Times New Roman" w:eastAsia="Malgun Gothic" w:hAnsi="Times New Roman" w:cs="Times New Roman"/>
              </w:rPr>
              <w:t>1.614</w:t>
            </w:r>
          </w:p>
        </w:tc>
        <w:tc>
          <w:tcPr>
            <w:tcW w:w="323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*&lt;0.05, **&lt;0.01, ***&lt;0.001</w:t>
            </w:r>
          </w:p>
        </w:tc>
      </w:tr>
      <w:tr w:rsidR="00454072" w:rsidRPr="005543F5" w:rsidTr="007C38D5">
        <w:trPr>
          <w:trHeight w:val="336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</w:rPr>
              <w:t>p=</w:t>
            </w:r>
            <w:r w:rsidRPr="005543F5">
              <w:rPr>
                <w:rFonts w:ascii="Times New Roman" w:eastAsia="Malgun Gothic" w:hAnsi="Times New Roman" w:cs="Times New Roman"/>
              </w:rPr>
              <w:t>0.619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</w:t>
            </w:r>
            <w:r>
              <w:rPr>
                <w:rFonts w:ascii="Times New Roman" w:eastAsia="Malgun Gothic" w:hAnsi="Times New Roman" w:cs="Times New Roman"/>
              </w:rPr>
              <w:t xml:space="preserve"> </w:t>
            </w:r>
            <w:r w:rsidRPr="005543F5">
              <w:rPr>
                <w:rFonts w:ascii="Times New Roman" w:eastAsia="Malgun Gothic" w:hAnsi="Times New Roman" w:cs="Times New Roman"/>
              </w:rPr>
              <w:t>0.066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>
              <w:rPr>
                <w:rFonts w:ascii="Times New Roman" w:eastAsia="Malgun Gothic" w:hAnsi="Times New Roman" w:cs="Times New Roman"/>
              </w:rPr>
              <w:t>=</w:t>
            </w:r>
            <w:r w:rsidRPr="005543F5">
              <w:rPr>
                <w:rFonts w:ascii="Times New Roman" w:eastAsia="Malgun Gothic" w:hAnsi="Times New Roman" w:cs="Times New Roman"/>
              </w:rPr>
              <w:t>0.190</w:t>
            </w:r>
          </w:p>
        </w:tc>
        <w:tc>
          <w:tcPr>
            <w:tcW w:w="323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072" w:rsidRPr="005543F5" w:rsidRDefault="00454072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</w:tr>
    </w:tbl>
    <w:p w:rsidR="00454072" w:rsidRPr="005543F5" w:rsidRDefault="00454072" w:rsidP="00454072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454072" w:rsidRDefault="00454072" w:rsidP="0045407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55836">
        <w:rPr>
          <w:rFonts w:ascii="Times New Roman" w:hAnsi="Times New Roman" w:cs="Times New Roman"/>
          <w:sz w:val="24"/>
          <w:szCs w:val="24"/>
        </w:rPr>
        <w:t>RM-ANOVA with F-value (</w:t>
      </w:r>
      <w:r w:rsidRPr="00CA3B7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E55836">
        <w:rPr>
          <w:rFonts w:ascii="Times New Roman" w:hAnsi="Times New Roman" w:cs="Times New Roman"/>
          <w:sz w:val="24"/>
          <w:szCs w:val="24"/>
        </w:rPr>
        <w:t xml:space="preserve">) and </w:t>
      </w:r>
      <w:r w:rsidRPr="00CA3B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55836">
        <w:rPr>
          <w:rFonts w:ascii="Times New Roman" w:hAnsi="Times New Roman" w:cs="Times New Roman"/>
          <w:sz w:val="24"/>
          <w:szCs w:val="24"/>
        </w:rPr>
        <w:t>-value (</w:t>
      </w:r>
      <w:r w:rsidRPr="00CA3B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55836">
        <w:rPr>
          <w:rFonts w:ascii="Times New Roman" w:hAnsi="Times New Roman" w:cs="Times New Roman"/>
          <w:sz w:val="24"/>
          <w:szCs w:val="24"/>
        </w:rPr>
        <w:t>)</w:t>
      </w:r>
      <w:r w:rsidRPr="00E55836">
        <w:rPr>
          <w:rFonts w:ascii="Times New Roman" w:eastAsia="Batang" w:hAnsi="Times New Roman"/>
          <w:sz w:val="24"/>
          <w:szCs w:val="24"/>
        </w:rPr>
        <w:t xml:space="preserve"> </w:t>
      </w:r>
      <w:r w:rsidRPr="00E55836">
        <w:rPr>
          <w:rFonts w:ascii="Times New Roman" w:hAnsi="Times New Roman" w:cs="Times New Roman"/>
          <w:bCs/>
          <w:sz w:val="24"/>
          <w:szCs w:val="24"/>
        </w:rPr>
        <w:t>(*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r w:rsidRPr="00E55836">
        <w:rPr>
          <w:rFonts w:ascii="Times New Roman" w:hAnsi="Times New Roman" w:cs="Times New Roman"/>
          <w:bCs/>
          <w:sz w:val="24"/>
          <w:szCs w:val="24"/>
        </w:rPr>
        <w:t>0.05, **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r w:rsidRPr="00E55836">
        <w:rPr>
          <w:rFonts w:ascii="Times New Roman" w:hAnsi="Times New Roman" w:cs="Times New Roman"/>
          <w:bCs/>
          <w:sz w:val="24"/>
          <w:szCs w:val="24"/>
        </w:rPr>
        <w:t>0.01, ***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r w:rsidRPr="00E55836">
        <w:rPr>
          <w:rFonts w:ascii="Times New Roman" w:hAnsi="Times New Roman" w:cs="Times New Roman"/>
          <w:bCs/>
          <w:sz w:val="24"/>
          <w:szCs w:val="24"/>
        </w:rPr>
        <w:t>0.001). ALB, albumin; ALT, alanine aminotransferase; AST, aspartate aminotransferase; n.s, not significant; RM-ANOVA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5836">
        <w:rPr>
          <w:rFonts w:ascii="Times New Roman" w:hAnsi="Times New Roman" w:cs="Times New Roman"/>
          <w:bCs/>
          <w:sz w:val="24"/>
          <w:szCs w:val="24"/>
        </w:rPr>
        <w:t xml:space="preserve"> repeated measures analysis of variance; TAA, thioacetamide-injected; TAA-SY, TAA-injected and silymarin-treated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4072" w:rsidRDefault="00454072" w:rsidP="004540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sectPr w:rsidR="00454072" w:rsidSect="006111DD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>
    <w:useFELayout/>
  </w:compat>
  <w:rsids>
    <w:rsidRoot w:val="00454072"/>
    <w:rsid w:val="00454072"/>
    <w:rsid w:val="00717F11"/>
    <w:rsid w:val="007664ED"/>
    <w:rsid w:val="00F0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2022-04-07T09:03:00Z</dcterms:created>
  <dcterms:modified xsi:type="dcterms:W3CDTF">2022-04-07T09:25:00Z</dcterms:modified>
</cp:coreProperties>
</file>