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51E" w:rsidRPr="00F24280" w:rsidRDefault="00A0151E" w:rsidP="00A0151E">
      <w:pPr>
        <w:pStyle w:val="Caption"/>
        <w:rPr>
          <w:rFonts w:ascii="Times New Roman" w:hAnsi="Times New Roman" w:cs="Times New Roman"/>
          <w:sz w:val="22"/>
          <w:szCs w:val="24"/>
        </w:rPr>
      </w:pPr>
      <w:bookmarkStart w:id="0" w:name="_Ref206784973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showing the pooled prevalence of BIs in patients with cirrhosis, stratified by ACLF definitions. ACLF: acute-on-chronic liver failure, </w:t>
      </w:r>
      <w:r w:rsidRPr="00F24280">
        <w:rPr>
          <w:rFonts w:ascii="Times New Roman" w:hAnsi="Times New Roman" w:cs="Times New Roman"/>
          <w:sz w:val="22"/>
          <w:szCs w:val="24"/>
        </w:rPr>
        <w:t xml:space="preserve">APASL: Asian-Pacific Association for the Study of the Liver, </w:t>
      </w:r>
      <w:r w:rsidRPr="00F24280">
        <w:rPr>
          <w:rFonts w:ascii="Times New Roman" w:hAnsi="Times New Roman" w:cs="Times New Roman"/>
          <w:sz w:val="24"/>
          <w:szCs w:val="24"/>
        </w:rPr>
        <w:t xml:space="preserve">BIs: bacterial infections, </w:t>
      </w:r>
      <w:r w:rsidRPr="00F24280">
        <w:rPr>
          <w:rFonts w:ascii="Times New Roman" w:hAnsi="Times New Roman" w:cs="Times New Roman"/>
          <w:sz w:val="22"/>
          <w:szCs w:val="24"/>
        </w:rPr>
        <w:t>COSSH: Chinese Group on the Study of Severe Hepatitis B,</w:t>
      </w:r>
      <w:r w:rsidRPr="00F24280">
        <w:rPr>
          <w:rFonts w:ascii="Times New Roman" w:hAnsi="Times New Roman" w:cs="Times New Roman"/>
          <w:sz w:val="24"/>
          <w:szCs w:val="24"/>
        </w:rPr>
        <w:t xml:space="preserve"> </w:t>
      </w:r>
      <w:r w:rsidRPr="00F24280">
        <w:rPr>
          <w:rFonts w:ascii="Times New Roman" w:hAnsi="Times New Roman" w:cs="Times New Roman"/>
          <w:sz w:val="22"/>
          <w:szCs w:val="24"/>
        </w:rPr>
        <w:t>EASL: European Association for the Study of the Liver, NACSELD: North American Consortium for the Study of End-Stage Liver Disease.</w:t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>
            <wp:extent cx="5274310" cy="31648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01432" name="图片 10172014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A0151E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A0151E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0151E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0151E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2025-10-21T03:30:00Z</dcterms:created>
  <dcterms:modified xsi:type="dcterms:W3CDTF">2025-10-21T03:31:00Z</dcterms:modified>
</cp:coreProperties>
</file>