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B1" w:rsidRPr="007E7841" w:rsidRDefault="00C223B1" w:rsidP="00C223B1">
      <w:pPr>
        <w:spacing w:line="400" w:lineRule="exact"/>
        <w:jc w:val="both"/>
        <w:rPr>
          <w:rFonts w:ascii="Times New Roman" w:hAnsi="Times New Roman" w:cs="宋体"/>
          <w:b/>
          <w:bCs/>
          <w:lang w:eastAsia="zh-CN"/>
        </w:rPr>
      </w:pPr>
      <w:r>
        <w:rPr>
          <w:rFonts w:ascii="Times New Roman" w:hAnsi="Times New Roman" w:cs="宋体"/>
          <w:b/>
          <w:bCs/>
          <w:lang w:eastAsia="zh-CN"/>
        </w:rPr>
        <w:t xml:space="preserve">Supplementary </w:t>
      </w:r>
      <w:r w:rsidRPr="007E7841">
        <w:rPr>
          <w:rFonts w:ascii="Times New Roman" w:hAnsi="Times New Roman" w:cs="宋体"/>
          <w:b/>
          <w:bCs/>
          <w:lang w:eastAsia="zh-CN"/>
        </w:rPr>
        <w:t>Table 1. Baseline demographic and clinical characteristics in F</w:t>
      </w:r>
      <w:r w:rsidRPr="007E7841">
        <w:rPr>
          <w:rFonts w:ascii="Times New Roman" w:eastAsia="仿宋" w:hAnsi="Times New Roman" w:cs="Times New Roman"/>
          <w:b/>
          <w:bCs/>
          <w:color w:val="000000"/>
          <w:lang w:eastAsia="zh-CN"/>
        </w:rPr>
        <w:t>≥3 patients</w:t>
      </w:r>
      <w:r>
        <w:rPr>
          <w:rFonts w:ascii="Times New Roman" w:eastAsia="仿宋" w:hAnsi="Times New Roman" w:cs="Times New Roman" w:hint="eastAsia"/>
          <w:b/>
          <w:bCs/>
          <w:color w:val="000000"/>
          <w:lang w:eastAsia="zh-CN"/>
        </w:rPr>
        <w:t>.</w:t>
      </w:r>
    </w:p>
    <w:p w:rsidR="00C223B1" w:rsidRPr="007E7841" w:rsidRDefault="00C223B1" w:rsidP="00C223B1">
      <w:pPr>
        <w:spacing w:line="400" w:lineRule="exact"/>
        <w:jc w:val="both"/>
        <w:rPr>
          <w:rFonts w:ascii="Times New Roman" w:hAnsi="Times New Roman" w:cs="宋体"/>
          <w:b/>
          <w:bCs/>
          <w:lang w:eastAsia="zh-CN"/>
        </w:rPr>
      </w:pPr>
    </w:p>
    <w:tbl>
      <w:tblPr>
        <w:tblStyle w:val="4-5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2676"/>
        <w:gridCol w:w="2676"/>
        <w:gridCol w:w="1287"/>
      </w:tblGrid>
      <w:tr w:rsidR="00C223B1" w:rsidRPr="007E7841" w:rsidTr="00F93C1C">
        <w:trPr>
          <w:cnfStyle w:val="100000000000"/>
          <w:trHeight w:val="320"/>
        </w:trPr>
        <w:tc>
          <w:tcPr>
            <w:cnfStyle w:val="001000000000"/>
            <w:tcW w:w="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ETV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ETV+ALHX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223B1" w:rsidRPr="001E1B1D" w:rsidRDefault="00C223B1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tcBorders>
              <w:top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F</w:t>
            </w:r>
            <w:r w:rsidRPr="001E1B1D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≥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3,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dxa"/>
            <w:tcBorders>
              <w:top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Age, year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42.45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11.56, 42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41.32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10.15, 41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0.407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&lt;40</w:t>
            </w: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41 (41.8)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96 (45.5)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≥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40</w:t>
            </w: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57 (58.2)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115 (54.5)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Male sex,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77 (78.6)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146 (69.2)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Family history of HBV infection,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47 (48.0)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106 (50.7)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0.652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Family history of HCC,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14 (14.3)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23/210 (11.0)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0.402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History of drinking,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 (4.1)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5 (2.4)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0.405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History of smoking,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23 (23.5)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hAnsi="Times New Roman" w:cs="Times New Roman"/>
                <w:sz w:val="24"/>
                <w:szCs w:val="24"/>
              </w:rPr>
              <w:t>54/210 (25.7)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0.672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HBsAg positive duration, year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 (3, 20)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 (3, 20)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0.913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BMI (kg/m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23.88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3.14, 24.22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24.18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3.30, 23.95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0.449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WBC (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4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5.63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1.70, 5.40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5.30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1.50, 5.08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0.089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LY%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34.50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8.56, 34.10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35.07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8.73, 34.90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0.596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HGB (g/L)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147.79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16.26, 151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143.64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17.38, 147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0.043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PLT (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4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152.59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47.44, 148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151.45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51.08, 151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0.851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ALT (U/L)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55.62 (38.00, 103.00)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56.00 (34.10, 105.71)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0.134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AST (U/L)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39.55 (28.00, 64.00)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41.06 (30.00, 72.00)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0.049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ALP (U/L)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87.98 (75.06, 115.50)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87.65 (71.00, 110.00)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0.614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GGT (U/L)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39.50 (26.00, 82.20)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46.40 (27.00, 84.00)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0.657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ALB (g/L)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41.83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4.63, 42.46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42.23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4.99, 42.55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0.495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TBiL (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6D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mol/L)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15.85 (10.60, 20.60)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15.15 (12.00, 20.70)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0.390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DBiL (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6D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mol/L)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4.75 (3.44, 7.00)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4.70 (3.30, 7.70)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0.364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Cr (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6D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mol/L)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66.99</w:t>
            </w:r>
            <w:bookmarkStart w:id="0" w:name="OLE_LINK206"/>
            <w:bookmarkStart w:id="1" w:name="OLE_LINK205"/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bookmarkEnd w:id="0"/>
            <w:bookmarkEnd w:id="1"/>
            <w:r w:rsidRPr="001E1B1D">
              <w:rPr>
                <w:rFonts w:ascii="Times New Roman" w:eastAsia="仿宋" w:hAnsi="Times New Roman" w:cs="Times New Roman"/>
                <w:color w:val="000000"/>
              </w:rPr>
              <w:t>12.18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, 65.90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66.18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14.22, 65.00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0.627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TCHO (mmol/L)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4.25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0.83, 4.08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4.38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0.86, 4.36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0.228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TG (mmol/L)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1.11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0.54, 0.95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1.16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0.60, 1.02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0.532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AFP (ng/mL)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4.60 (3.21, 8.70)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4.74 (2.89, 17.2)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0.408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INR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1.11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0.12, 1.10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1.11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0.14, 1.09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0.945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HBV DNA (log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IU/mL)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5.77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1.62, 6.05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5.55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1.92, 5.67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0.310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HBsAg (log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IU/mL)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3.26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0.68, 3.35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3.28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0.68, 3.34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0.825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lastRenderedPageBreak/>
              <w:t xml:space="preserve">HBeAg (+),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61/97 (62.9)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112/206 (54.4)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0.162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qAnti-HBc (log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  <w:vertAlign w:val="subscript"/>
              </w:rPr>
              <w:t>10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IU/mL)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3.76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0.77, 3.76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3.89</w:t>
            </w:r>
            <w:r w:rsidRPr="001E1B1D">
              <w:rPr>
                <w:rFonts w:ascii="Times New Roman" w:eastAsia="仿宋" w:hAnsi="Times New Roman" w:cs="Times New Roman"/>
                <w:color w:val="000000"/>
              </w:rPr>
              <w:sym w:font="Symbol" w:char="F0B1"/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0.74, 3.95</w:t>
            </w:r>
          </w:p>
        </w:tc>
        <w:tc>
          <w:tcPr>
            <w:tcW w:w="0" w:type="dxa"/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0.187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LSM (kPa)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11.85 (8.5, 19.3)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12.8 (9.00, 19.65)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0.368</w:t>
            </w: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HAI</w:t>
            </w:r>
          </w:p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≤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5-6,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aps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7-9,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 w:hint="eastAsia"/>
                <w:color w:val="000000"/>
                <w:sz w:val="24"/>
                <w:szCs w:val="24"/>
              </w:rPr>
              <w:t>≥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</w:t>
            </w: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30 (30.6)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37 (37.8)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21 (21.4)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10 (10.2)</w:t>
            </w:r>
          </w:p>
        </w:tc>
        <w:tc>
          <w:tcPr>
            <w:tcW w:w="0" w:type="dxa"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50 (23.7)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55 (62.8)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67 (31.8)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39 (18.5)</w:t>
            </w:r>
          </w:p>
        </w:tc>
        <w:tc>
          <w:tcPr>
            <w:tcW w:w="0" w:type="dxa"/>
            <w:noWrap/>
            <w:vAlign w:val="center"/>
          </w:tcPr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0.021</w:t>
            </w:r>
          </w:p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C223B1" w:rsidRPr="0091367C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3B1" w:rsidRPr="007E7841" w:rsidTr="00F93C1C">
        <w:trPr>
          <w:trHeight w:val="320"/>
        </w:trPr>
        <w:tc>
          <w:tcPr>
            <w:cnfStyle w:val="001000000000"/>
            <w:tcW w:w="0" w:type="dxa"/>
            <w:tcBorders>
              <w:bottom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F</w:t>
            </w:r>
          </w:p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3-4</w:t>
            </w: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  <w:p w:rsidR="00C223B1" w:rsidRPr="001E1B1D" w:rsidRDefault="00C223B1" w:rsidP="00C223B1">
            <w:pPr>
              <w:ind w:firstLineChars="100" w:firstLine="241"/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5-6</w:t>
            </w:r>
            <w:r w:rsidRPr="001E1B1D">
              <w:rPr>
                <w:rFonts w:ascii="Times New Roman" w:eastAsia="仿宋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68 (69.4)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30 (30.6)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153 (72.5)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58 (27.5)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  <w:vAlign w:val="center"/>
          </w:tcPr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  <w:r w:rsidRPr="001E1B1D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0.571</w:t>
            </w: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  <w:p w:rsidR="00C223B1" w:rsidRPr="001E1B1D" w:rsidRDefault="00C223B1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3D5" w:rsidRDefault="008A53D5"/>
    <w:sectPr w:rsidR="008A53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C223B1"/>
    <w:rsid w:val="008A53D5"/>
    <w:rsid w:val="00C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-51">
    <w:name w:val="网格表 4 - 着色 51"/>
    <w:basedOn w:val="TableNormal"/>
    <w:uiPriority w:val="49"/>
    <w:qFormat/>
    <w:rsid w:val="00C223B1"/>
    <w:pPr>
      <w:spacing w:after="0" w:line="240" w:lineRule="auto"/>
    </w:pPr>
    <w:rPr>
      <w:rFonts w:ascii="等线" w:eastAsia="等线" w:hAnsi="等线" w:cs="等线"/>
      <w:sz w:val="20"/>
      <w:szCs w:val="20"/>
      <w:lang w:eastAsia="zh-CN"/>
    </w:rPr>
    <w:tblPr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等线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等线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等线"/>
        <w:b/>
        <w:bCs/>
      </w:rPr>
    </w:tblStylePr>
    <w:tblStylePr w:type="lastCol">
      <w:rPr>
        <w:rFonts w:cs="等线"/>
        <w:b/>
        <w:bCs/>
      </w:rPr>
    </w:tblStylePr>
    <w:tblStylePr w:type="band1Vert">
      <w:rPr>
        <w:rFonts w:cs="等线"/>
      </w:rPr>
      <w:tblPr/>
      <w:tcPr>
        <w:shd w:val="clear" w:color="auto" w:fill="DEEAF6"/>
      </w:tcPr>
    </w:tblStylePr>
    <w:tblStylePr w:type="band1Horz">
      <w:rPr>
        <w:rFonts w:cs="等线"/>
      </w:rPr>
      <w:tblPr/>
      <w:tcPr>
        <w:shd w:val="clear" w:color="auto" w:fill="DEEAF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2022-05-31T06:37:00Z</dcterms:created>
  <dcterms:modified xsi:type="dcterms:W3CDTF">2022-05-31T06:37:00Z</dcterms:modified>
</cp:coreProperties>
</file>