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B0ACC">
      <w:pPr>
        <w:spacing w:line="480" w:lineRule="auto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hint="eastAsia" w:ascii="Times New Roman" w:hAnsi="Times New Roman"/>
          <w:b/>
          <w:bCs/>
          <w:sz w:val="24"/>
        </w:rPr>
        <w:t xml:space="preserve">Table </w:t>
      </w:r>
      <w:r>
        <w:rPr>
          <w:rFonts w:ascii="Times New Roman" w:hAnsi="Times New Roman"/>
          <w:b/>
          <w:bCs/>
          <w:sz w:val="24"/>
        </w:rPr>
        <w:t>S</w:t>
      </w:r>
      <w:r>
        <w:rPr>
          <w:rFonts w:hint="eastAsia" w:ascii="Times New Roman" w:hAnsi="Times New Roman"/>
          <w:b/>
          <w:bCs/>
          <w:sz w:val="24"/>
        </w:rPr>
        <w:t>1. Baseline clinical characteristics of the patient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129"/>
        <w:gridCol w:w="1893"/>
        <w:gridCol w:w="1935"/>
        <w:gridCol w:w="1729"/>
      </w:tblGrid>
      <w:tr w14:paraId="50B4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83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14:paraId="7136817A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12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14:paraId="592D88A1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Baseline</w:t>
            </w:r>
          </w:p>
        </w:tc>
        <w:tc>
          <w:tcPr>
            <w:tcW w:w="189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14:paraId="500990B7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First</w:t>
            </w:r>
            <w:r>
              <w:rPr>
                <w:rFonts w:hint="eastAsia" w:ascii="Times New Roman" w:hAnsi="Times New Roman" w:eastAsia="Times New Roman"/>
                <w:sz w:val="24"/>
              </w:rPr>
              <w:t xml:space="preserve"> HAIC</w:t>
            </w:r>
            <w:r>
              <w:rPr>
                <w:rFonts w:hint="eastAsia" w:ascii="宋体" w:hAnsi="宋体" w:eastAsia="Times New Roman"/>
                <w:sz w:val="24"/>
              </w:rPr>
              <w:t>＋</w:t>
            </w:r>
            <w:r>
              <w:rPr>
                <w:rFonts w:hint="eastAsia" w:ascii="Times New Roman" w:hAnsi="Times New Roman" w:eastAsia="Times New Roman"/>
                <w:sz w:val="24"/>
              </w:rPr>
              <w:t>TAE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14:paraId="32A98B83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Second</w:t>
            </w:r>
            <w:r>
              <w:rPr>
                <w:rFonts w:hint="eastAsia" w:ascii="Times New Roman" w:hAnsi="Times New Roman" w:eastAsia="Times New Roman"/>
                <w:sz w:val="24"/>
              </w:rPr>
              <w:t xml:space="preserve"> HAIC</w:t>
            </w:r>
            <w:r>
              <w:rPr>
                <w:rFonts w:hint="eastAsia" w:ascii="宋体" w:hAnsi="宋体" w:eastAsia="Times New Roman"/>
                <w:sz w:val="24"/>
              </w:rPr>
              <w:t>＋</w:t>
            </w:r>
            <w:r>
              <w:rPr>
                <w:rFonts w:hint="eastAsia" w:ascii="Times New Roman" w:hAnsi="Times New Roman" w:eastAsia="Times New Roman"/>
                <w:sz w:val="24"/>
              </w:rPr>
              <w:t>TAE</w:t>
            </w:r>
          </w:p>
        </w:tc>
        <w:tc>
          <w:tcPr>
            <w:tcW w:w="172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14:paraId="28610E25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Seven</w:t>
            </w:r>
            <w:r>
              <w:rPr>
                <w:rFonts w:hint="eastAsia" w:ascii="Times New Roman" w:hAnsi="Times New Roman" w:eastAsia="Times New Roman"/>
                <w:sz w:val="24"/>
              </w:rPr>
              <w:t xml:space="preserve"> month</w:t>
            </w:r>
            <w:r>
              <w:rPr>
                <w:rFonts w:hint="eastAsia" w:ascii="Times New Roman" w:hAnsi="Times New Roman"/>
                <w:sz w:val="24"/>
              </w:rPr>
              <w:t>s</w:t>
            </w:r>
            <w:r>
              <w:rPr>
                <w:rFonts w:hint="eastAsia" w:ascii="Times New Roman" w:hAnsi="Times New Roman" w:eastAsia="Times New Roman"/>
                <w:sz w:val="24"/>
              </w:rPr>
              <w:t xml:space="preserve"> after therapy</w:t>
            </w:r>
          </w:p>
        </w:tc>
      </w:tr>
      <w:tr w14:paraId="4040C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</w:tcPr>
          <w:p w14:paraId="39DE6C0A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Age, year</w:t>
            </w:r>
          </w:p>
        </w:tc>
        <w:tc>
          <w:tcPr>
            <w:tcW w:w="112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</w:tcPr>
          <w:p w14:paraId="0E082928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46</w:t>
            </w:r>
          </w:p>
        </w:tc>
        <w:tc>
          <w:tcPr>
            <w:tcW w:w="189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</w:tcPr>
          <w:p w14:paraId="6C45F5E6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-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</w:tcPr>
          <w:p w14:paraId="57AC1317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-</w:t>
            </w:r>
          </w:p>
        </w:tc>
        <w:tc>
          <w:tcPr>
            <w:tcW w:w="172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</w:tcPr>
          <w:p w14:paraId="179CD0AF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-</w:t>
            </w:r>
          </w:p>
        </w:tc>
      </w:tr>
      <w:tr w14:paraId="28C7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05D72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 xml:space="preserve">Gender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29194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Male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1D72B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-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EC250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427CA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-</w:t>
            </w:r>
          </w:p>
        </w:tc>
      </w:tr>
      <w:tr w14:paraId="55AA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CD422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Family history</w:t>
            </w:r>
          </w:p>
        </w:tc>
        <w:tc>
          <w:tcPr>
            <w:tcW w:w="6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F5666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Father is diagnosed with liver cancer</w:t>
            </w:r>
          </w:p>
        </w:tc>
      </w:tr>
      <w:tr w14:paraId="2F532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ECA38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MAFLD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945E5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Absent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F4574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-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25832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E1728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-</w:t>
            </w:r>
          </w:p>
        </w:tc>
      </w:tr>
      <w:tr w14:paraId="0394B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3D781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ALD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CD7EC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Absent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AB065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-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5346A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76AA8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-</w:t>
            </w:r>
          </w:p>
        </w:tc>
      </w:tr>
      <w:tr w14:paraId="44323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AEC51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Cirrhosis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F1246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Absent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6F632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-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D4392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82907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-</w:t>
            </w:r>
          </w:p>
        </w:tc>
      </w:tr>
      <w:tr w14:paraId="5FCE1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DFC59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Child-Pugh score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57BAA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0B796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5EAB2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8E53A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0</w:t>
            </w:r>
          </w:p>
        </w:tc>
      </w:tr>
      <w:tr w14:paraId="52286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A180A">
            <w:pPr>
              <w:spacing w:before="100" w:beforeAutospacing="1"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HBsAg, IU/m</w:t>
            </w:r>
            <w:r>
              <w:rPr>
                <w:rFonts w:hint="eastAsia" w:ascii="Times New Roman" w:hAnsi="Times New Roman"/>
                <w:sz w:val="24"/>
              </w:rPr>
              <w:t>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C9E6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926.0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140E2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843.5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92743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1653.4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5D59A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800.6</w:t>
            </w:r>
          </w:p>
        </w:tc>
      </w:tr>
      <w:tr w14:paraId="7F57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6057E">
            <w:pPr>
              <w:spacing w:before="100" w:beforeAutospacing="1"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HBV DNA, IU/m</w:t>
            </w:r>
            <w:r>
              <w:rPr>
                <w:rFonts w:hint="eastAsia" w:ascii="Times New Roman" w:hAnsi="Times New Roman"/>
                <w:sz w:val="24"/>
              </w:rPr>
              <w:t>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09AC2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107000.0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8D089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12100.0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59A3B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132.0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EF427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102.0</w:t>
            </w:r>
          </w:p>
        </w:tc>
      </w:tr>
      <w:tr w14:paraId="1393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30986">
            <w:pPr>
              <w:spacing w:before="100" w:beforeAutospacing="1"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AFP, ng/m</w:t>
            </w:r>
            <w:r>
              <w:rPr>
                <w:rFonts w:hint="eastAsia" w:ascii="Times New Roman" w:hAnsi="Times New Roman"/>
                <w:sz w:val="24"/>
              </w:rPr>
              <w:t>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2F693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3836.0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B6CF9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1200.0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D5C71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30.1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8B274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25.3</w:t>
            </w:r>
          </w:p>
        </w:tc>
      </w:tr>
      <w:tr w14:paraId="502BD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B5A2A">
            <w:pPr>
              <w:spacing w:before="100" w:beforeAutospacing="1"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AFP-L3, ng/m</w:t>
            </w:r>
            <w:r>
              <w:rPr>
                <w:rFonts w:hint="eastAsia" w:ascii="Times New Roman" w:hAnsi="Times New Roman"/>
                <w:sz w:val="24"/>
              </w:rPr>
              <w:t>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9D68A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1200.0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CDDD8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1200.0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C48F5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6.8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6AEFE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4.1</w:t>
            </w:r>
          </w:p>
        </w:tc>
      </w:tr>
      <w:tr w14:paraId="180F1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63DAB">
            <w:pPr>
              <w:spacing w:before="100" w:beforeAutospacing="1"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PIVKA-</w:t>
            </w:r>
            <w:r>
              <w:rPr>
                <w:rFonts w:hint="eastAsia" w:ascii="宋体" w:hAnsi="宋体" w:eastAsia="Times New Roman"/>
                <w:sz w:val="24"/>
              </w:rPr>
              <w:t>Ⅱ</w:t>
            </w:r>
            <w:r>
              <w:rPr>
                <w:rFonts w:hint="eastAsia" w:ascii="Times New Roman" w:hAnsi="Times New Roman" w:eastAsia="Times New Roman"/>
                <w:sz w:val="24"/>
              </w:rPr>
              <w:t>, ng/m</w:t>
            </w:r>
            <w:r>
              <w:rPr>
                <w:rFonts w:hint="eastAsia" w:ascii="Times New Roman" w:hAnsi="Times New Roman"/>
                <w:sz w:val="24"/>
              </w:rPr>
              <w:t>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451FD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10730.0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FF311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1270.0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3F802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28.5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CB0BD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23.4</w:t>
            </w:r>
          </w:p>
        </w:tc>
      </w:tr>
      <w:tr w14:paraId="5BB2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3724E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ALT, U/L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59A33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20.0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7DEEA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23.0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86426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45.0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1BB14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48.0</w:t>
            </w:r>
          </w:p>
        </w:tc>
      </w:tr>
      <w:tr w14:paraId="11CD3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BE3EF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AST, U/L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D399F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35.0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AAE00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38.0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3A95A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35.0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4C8BC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36.0</w:t>
            </w:r>
          </w:p>
        </w:tc>
      </w:tr>
      <w:tr w14:paraId="72E98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F6FB0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TBil, umol/L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4C17F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26.8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9C696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18.6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9A4DC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38.4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4BFD5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23.2</w:t>
            </w:r>
          </w:p>
        </w:tc>
      </w:tr>
      <w:tr w14:paraId="27C8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291D9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ALB, g/L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7ECD0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33.4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D52BE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35.1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AC20A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34.2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DD4EA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36.5</w:t>
            </w:r>
          </w:p>
        </w:tc>
      </w:tr>
      <w:tr w14:paraId="310FE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4C658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GGT, U/L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5F380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50.0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570E6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38.0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BF59D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44.0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DA3CA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42.0</w:t>
            </w:r>
          </w:p>
        </w:tc>
      </w:tr>
      <w:tr w14:paraId="09581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B7D22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 xml:space="preserve">RBC, </w:t>
            </w:r>
            <w:r>
              <w:rPr>
                <w:rFonts w:ascii="Times New Roman" w:hAnsi="Times New Roman" w:eastAsia="Times New Roman"/>
                <w:sz w:val="24"/>
              </w:rPr>
              <w:t>× 10</w:t>
            </w:r>
            <w:r>
              <w:rPr>
                <w:rFonts w:hint="eastAsia" w:ascii="Times New Roman" w:hAnsi="Times New Roman" w:eastAsia="Times New Roman"/>
                <w:sz w:val="24"/>
                <w:vertAlign w:val="superscript"/>
              </w:rPr>
              <w:t>12</w:t>
            </w:r>
            <w:r>
              <w:rPr>
                <w:rFonts w:ascii="Times New Roman" w:hAnsi="Times New Roman" w:eastAsia="Times New Roman"/>
                <w:sz w:val="24"/>
              </w:rPr>
              <w:t>/L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E31E3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5.4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912EF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6.0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3B28F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5.6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AA04D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5.3</w:t>
            </w:r>
          </w:p>
        </w:tc>
      </w:tr>
      <w:tr w14:paraId="138CF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A8D9A">
            <w:pPr>
              <w:autoSpaceDE w:val="0"/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Hb, g/L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F2D7A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111.0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651A8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123.0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C8895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119.0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D69AE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125.0</w:t>
            </w:r>
          </w:p>
        </w:tc>
      </w:tr>
      <w:tr w14:paraId="4C407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3269E">
            <w:pPr>
              <w:autoSpaceDE w:val="0"/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 xml:space="preserve">WBC, </w:t>
            </w:r>
            <w:r>
              <w:rPr>
                <w:rFonts w:ascii="Times New Roman" w:hAnsi="Times New Roman" w:eastAsia="Times New Roman"/>
                <w:sz w:val="24"/>
              </w:rPr>
              <w:t>×10</w:t>
            </w:r>
            <w:r>
              <w:rPr>
                <w:rFonts w:ascii="Times New Roman" w:hAnsi="Times New Roman" w:eastAsia="Times New Roman"/>
                <w:sz w:val="24"/>
                <w:vertAlign w:val="superscript"/>
              </w:rPr>
              <w:t>9</w:t>
            </w:r>
            <w:r>
              <w:rPr>
                <w:rFonts w:ascii="Times New Roman" w:hAnsi="Times New Roman" w:eastAsia="Times New Roman"/>
                <w:sz w:val="24"/>
              </w:rPr>
              <w:t>/L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11F94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7.9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9C75E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5.3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36611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3.9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BE2A1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5.1</w:t>
            </w:r>
          </w:p>
        </w:tc>
      </w:tr>
      <w:tr w14:paraId="10F79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C654D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PLT, ×10</w:t>
            </w:r>
            <w:r>
              <w:rPr>
                <w:rFonts w:ascii="Times New Roman" w:hAnsi="Times New Roman" w:eastAsia="Times New Roman"/>
                <w:sz w:val="24"/>
                <w:vertAlign w:val="superscript"/>
              </w:rPr>
              <w:t>9</w:t>
            </w:r>
            <w:r>
              <w:rPr>
                <w:rFonts w:ascii="Times New Roman" w:hAnsi="Times New Roman" w:eastAsia="Times New Roman"/>
                <w:sz w:val="24"/>
              </w:rPr>
              <w:t>/L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793AF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403.0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D6653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194.0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5CABA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93.0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6A419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103.0</w:t>
            </w:r>
          </w:p>
        </w:tc>
      </w:tr>
      <w:tr w14:paraId="01E9A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4B3D9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INR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E1E6A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1.15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80C0D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1.10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AF243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1.23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13F24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1.18</w:t>
            </w:r>
          </w:p>
        </w:tc>
      </w:tr>
      <w:tr w14:paraId="4638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9192F">
            <w:pPr>
              <w:spacing w:before="100" w:beforeAutospacing="1"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TSH, uIU/m</w:t>
            </w:r>
            <w:r>
              <w:rPr>
                <w:rFonts w:hint="eastAsia" w:ascii="Times New Roman" w:hAnsi="Times New Roman"/>
                <w:sz w:val="24"/>
              </w:rPr>
              <w:t>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B639F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1.7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A092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5.3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85F82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1.6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57392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1.6</w:t>
            </w:r>
          </w:p>
        </w:tc>
      </w:tr>
      <w:tr w14:paraId="68F10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F9C96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TT4, nmol/L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87450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121.1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33EB7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97.7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DA581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90.0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6AC37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100.1</w:t>
            </w:r>
          </w:p>
        </w:tc>
      </w:tr>
      <w:tr w14:paraId="55C01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14:paraId="4B6F0A24">
            <w:pPr>
              <w:autoSpaceDE w:val="0"/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FT4, pmol/L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14:paraId="0BA79EC1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17.9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14:paraId="63846ECC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12.5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14:paraId="41F90795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12.4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14:paraId="519901CE">
            <w:pPr>
              <w:spacing w:before="100" w:beforeAutospacing="1" w:line="480"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Times New Roman" w:eastAsia="Times New Roman"/>
                <w:sz w:val="24"/>
              </w:rPr>
              <w:t>13.5</w:t>
            </w:r>
          </w:p>
        </w:tc>
      </w:tr>
    </w:tbl>
    <w:p w14:paraId="416B91D4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AFP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alpha-fetoprotein; ALB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albumin; ALD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alcohol-related liver disease; ALT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alanine aminotransferase; AST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aspartate aminotransferase; FT4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free thyroxine</w:t>
      </w:r>
      <w:r>
        <w:rPr>
          <w:rFonts w:hint="eastAsia" w:ascii="Times New Roman" w:hAnsi="Times New Roman"/>
          <w:sz w:val="24"/>
        </w:rPr>
        <w:t xml:space="preserve">; </w:t>
      </w:r>
      <w:r>
        <w:rPr>
          <w:rFonts w:ascii="Times New Roman" w:hAnsi="Times New Roman"/>
          <w:sz w:val="24"/>
        </w:rPr>
        <w:t>GGT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gamma-glutamyl transferase; Hb</w:t>
      </w:r>
      <w:r>
        <w:rPr>
          <w:rFonts w:hint="eastAsia"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hemoglobin; HBsAg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hepatitis B virus surface antigen; HBV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hepatitis B virus; INR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international normalized ratio; </w:t>
      </w:r>
      <w:r>
        <w:rPr>
          <w:rFonts w:hint="eastAsia" w:ascii="Times New Roman" w:hAnsi="Times New Roman"/>
          <w:sz w:val="24"/>
        </w:rPr>
        <w:t xml:space="preserve">MAFLD, </w:t>
      </w:r>
      <w:r>
        <w:rPr>
          <w:rFonts w:ascii="Times New Roman" w:hAnsi="Times New Roman"/>
          <w:sz w:val="24"/>
        </w:rPr>
        <w:t>metabolic associated fatty liver disease; PIVKA-II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protein induced by vitamin K absence-II; PLT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platelet; RBC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red blood cell; TBil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total bilirubin; TSH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thyroid-stimulating hormone; TT4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total thyroxine; WBC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white blood cell</w:t>
      </w:r>
      <w:r>
        <w:rPr>
          <w:rFonts w:hint="eastAsia"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084126DE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lnNumType w:countBy="0" w:restart="continuous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22093">
    <w:pPr>
      <w:pStyle w:val="2"/>
      <w:jc w:val="center"/>
    </w:pPr>
    <w:r>
      <w:rPr>
        <w:rFonts w:ascii="Times New Roman" w:hAnsi="Times New Roman"/>
        <w:lang w:val="zh-CN"/>
      </w:rPr>
      <w:t xml:space="preserve"> </w:t>
    </w:r>
    <w:r>
      <w:rPr>
        <w:rFonts w:ascii="Times New Roman" w:hAnsi="Times New Roman"/>
        <w:b/>
        <w:bCs/>
        <w:sz w:val="24"/>
        <w:szCs w:val="24"/>
      </w:rPr>
      <w:fldChar w:fldCharType="begin"/>
    </w:r>
    <w:r>
      <w:rPr>
        <w:rFonts w:ascii="Times New Roman" w:hAnsi="Times New Roman"/>
        <w:b/>
        <w:bCs/>
      </w:rPr>
      <w:instrText xml:space="preserve">PAGE</w:instrText>
    </w:r>
    <w:r>
      <w:rPr>
        <w:rFonts w:ascii="Times New Roman" w:hAnsi="Times New Roman"/>
        <w:b/>
        <w:bCs/>
        <w:sz w:val="24"/>
        <w:szCs w:val="24"/>
      </w:rPr>
      <w:fldChar w:fldCharType="separate"/>
    </w:r>
    <w:r>
      <w:rPr>
        <w:rFonts w:ascii="Times New Roman" w:hAnsi="Times New Roman"/>
        <w:b/>
        <w:bCs/>
      </w:rPr>
      <w:t>3</w:t>
    </w:r>
    <w:r>
      <w:rPr>
        <w:rFonts w:ascii="Times New Roman" w:hAnsi="Times New Roman"/>
        <w:b/>
        <w:bCs/>
        <w:sz w:val="24"/>
        <w:szCs w:val="24"/>
      </w:rPr>
      <w:fldChar w:fldCharType="end"/>
    </w:r>
    <w:r>
      <w:rPr>
        <w:rFonts w:ascii="Times New Roman" w:hAnsi="Times New Roman"/>
        <w:lang w:val="zh-CN"/>
      </w:rPr>
      <w:t xml:space="preserve"> / </w:t>
    </w:r>
    <w:r>
      <w:rPr>
        <w:rFonts w:ascii="Times New Roman" w:hAnsi="Times New Roman"/>
        <w:b/>
        <w:bCs/>
        <w:sz w:val="24"/>
        <w:szCs w:val="24"/>
      </w:rPr>
      <w:fldChar w:fldCharType="begin"/>
    </w:r>
    <w:r>
      <w:rPr>
        <w:rFonts w:ascii="Times New Roman" w:hAnsi="Times New Roman"/>
        <w:b/>
        <w:bCs/>
      </w:rPr>
      <w:instrText xml:space="preserve">NUMPAGES</w:instrText>
    </w:r>
    <w:r>
      <w:rPr>
        <w:rFonts w:ascii="Times New Roman" w:hAnsi="Times New Roman"/>
        <w:b/>
        <w:bCs/>
        <w:sz w:val="24"/>
        <w:szCs w:val="24"/>
      </w:rPr>
      <w:fldChar w:fldCharType="separate"/>
    </w:r>
    <w:r>
      <w:rPr>
        <w:rFonts w:ascii="Times New Roman" w:hAnsi="Times New Roman"/>
        <w:b/>
        <w:bCs/>
      </w:rPr>
      <w:t>3</w:t>
    </w:r>
    <w:r>
      <w:rPr>
        <w:rFonts w:ascii="Times New Roman" w:hAnsi="Times New Roman"/>
        <w:b/>
        <w:bCs/>
        <w:sz w:val="24"/>
        <w:szCs w:val="24"/>
      </w:rPr>
      <w:fldChar w:fldCharType="end"/>
    </w:r>
  </w:p>
  <w:p w14:paraId="7D94E011"/>
  <w:p w14:paraId="35182C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BF4A4">
    <w:pPr>
      <w:pStyle w:val="3"/>
    </w:pPr>
  </w:p>
  <w:p w14:paraId="24955B74"/>
  <w:p w14:paraId="0D0C485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CE602B"/>
    <w:rsid w:val="00CE602B"/>
    <w:rsid w:val="00F74568"/>
    <w:rsid w:val="71A1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Calibri" w:hAnsi="Calibri" w:eastAsia="宋体" w:cs="Times New Roman"/>
      <w:kern w:val="2"/>
      <w:sz w:val="18"/>
      <w:szCs w:val="18"/>
      <w:lang w:eastAsia="zh-CN"/>
    </w:rPr>
  </w:style>
  <w:style w:type="paragraph" w:styleId="3">
    <w:name w:val="header"/>
    <w:basedOn w:val="1"/>
    <w:link w:val="7"/>
    <w:qFormat/>
    <w:uiPriority w:val="0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Calibri" w:hAnsi="Calibri" w:eastAsia="宋体" w:cs="Times New Roman"/>
      <w:kern w:val="2"/>
      <w:sz w:val="18"/>
      <w:szCs w:val="18"/>
      <w:lang w:eastAsia="zh-CN"/>
    </w:rPr>
  </w:style>
  <w:style w:type="character" w:customStyle="1" w:styleId="6">
    <w:name w:val="Footer Char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  <w:lang w:eastAsia="zh-CN"/>
    </w:rPr>
  </w:style>
  <w:style w:type="character" w:customStyle="1" w:styleId="7">
    <w:name w:val="Header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237</Words>
  <Characters>1201</Characters>
  <Lines>10</Lines>
  <Paragraphs>2</Paragraphs>
  <TotalTime>0</TotalTime>
  <ScaleCrop>false</ScaleCrop>
  <LinksUpToDate>false</LinksUpToDate>
  <CharactersWithSpaces>1308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2025-05-22T03:03:00Z</dcterms:created>
  <dc:creator>Adminstrator</dc:creator>
  <cp:lastModifiedBy>editor</cp:lastModifiedBy>
  <dcterms:modified xsi:type="dcterms:W3CDTF">2025-05-28T05:24:36Z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eyJoZGlkIjoiNTEwN2RkN2ViZjgzZDM3NzNiNGRjYTY1NWJkODBjODUiLCJ1c2VySWQiOiI2NTc0OTg5NzgifQ==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B3259D5B822242B4B008D7099C5FB374_12</vt:lpwstr>
  </property>
</Properties>
</file>