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C8FD" w14:textId="631880C3" w:rsidR="00502A8A" w:rsidRPr="00B96A0B" w:rsidRDefault="00604795" w:rsidP="006443F1">
      <w:pPr>
        <w:ind w:rightChars="25" w:right="53"/>
        <w:rPr>
          <w:rFonts w:ascii="Times New Roman" w:hAnsi="Times New Roman" w:cs="Times New Roman" w:hint="eastAsia"/>
          <w:sz w:val="24"/>
          <w:szCs w:val="24"/>
        </w:rPr>
      </w:pPr>
      <w:r w:rsidRPr="00B96A0B">
        <w:rPr>
          <w:rFonts w:ascii="Times New Roman" w:eastAsia="等线" w:hAnsi="Times New Roman" w:cs="Times New Roman"/>
          <w:sz w:val="24"/>
          <w:szCs w:val="24"/>
        </w:rPr>
        <w:t>Supplementary Table 1</w:t>
      </w:r>
      <w:r w:rsidRPr="00B96A0B">
        <w:rPr>
          <w:rFonts w:ascii="Times New Roman" w:eastAsia="宋体" w:hAnsi="Times New Roman" w:cs="Times New Roman"/>
          <w:sz w:val="24"/>
          <w:szCs w:val="24"/>
        </w:rPr>
        <w:t xml:space="preserve">. The etiologies causing </w:t>
      </w:r>
      <w:r w:rsidR="00B91E80">
        <w:rPr>
          <w:rFonts w:ascii="Times New Roman" w:eastAsia="宋体" w:hAnsi="Times New Roman" w:cs="Times New Roman" w:hint="eastAsia"/>
          <w:sz w:val="24"/>
          <w:szCs w:val="24"/>
        </w:rPr>
        <w:t>SLI/ALF</w:t>
      </w:r>
    </w:p>
    <w:tbl>
      <w:tblPr>
        <w:tblStyle w:val="af2"/>
        <w:tblpPr w:leftFromText="180" w:rightFromText="180" w:vertAnchor="page" w:horzAnchor="margin" w:tblpY="175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3267"/>
      </w:tblGrid>
      <w:tr w:rsidR="008D1A89" w:rsidRPr="00B96A0B" w14:paraId="0049AF5C" w14:textId="77777777" w:rsidTr="008D1A89">
        <w:trPr>
          <w:trHeight w:val="339"/>
        </w:trPr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14:paraId="6FEC373C" w14:textId="77777777" w:rsidR="008D1A89" w:rsidRPr="00B96A0B" w:rsidRDefault="008D1A89" w:rsidP="008D1A89">
            <w:pPr>
              <w:ind w:leftChars="-54" w:left="-11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hAnsi="Times New Roman" w:cs="Times New Roman"/>
                <w:sz w:val="24"/>
                <w:szCs w:val="24"/>
              </w:rPr>
              <w:t>Etiology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</w:tcPr>
          <w:p w14:paraId="540FE179" w14:textId="407041C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hAnsi="Times New Roman" w:cs="Times New Roman"/>
                <w:sz w:val="24"/>
                <w:szCs w:val="24"/>
              </w:rPr>
              <w:t>Total case</w:t>
            </w:r>
            <w:r w:rsidRPr="00E2046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(3</w:t>
            </w:r>
            <w:r w:rsidR="00E2046F" w:rsidRPr="00E2046F">
              <w:rPr>
                <w:rFonts w:ascii="Times New Roman" w:hAnsi="Times New Roman" w:cs="Times New Roman" w:hint="eastAsia"/>
                <w:color w:val="EE0000"/>
                <w:sz w:val="24"/>
                <w:szCs w:val="24"/>
              </w:rPr>
              <w:t>02</w:t>
            </w:r>
            <w:r w:rsidRPr="00E2046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</w:tr>
      <w:tr w:rsidR="008D1A89" w:rsidRPr="00B96A0B" w14:paraId="3091CC6C" w14:textId="77777777" w:rsidTr="008D1A89">
        <w:trPr>
          <w:trHeight w:val="339"/>
        </w:trPr>
        <w:tc>
          <w:tcPr>
            <w:tcW w:w="3757" w:type="dxa"/>
          </w:tcPr>
          <w:p w14:paraId="25D90C14" w14:textId="77777777" w:rsidR="008D1A89" w:rsidRPr="00B96A0B" w:rsidRDefault="008D1A89" w:rsidP="008D1A89">
            <w:pPr>
              <w:ind w:leftChars="-53" w:left="16" w:hangingChars="53" w:hanging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hAnsi="Times New Roman" w:cs="Times New Roman"/>
                <w:sz w:val="24"/>
                <w:szCs w:val="24"/>
              </w:rPr>
              <w:t>Viral Hepatitis</w:t>
            </w:r>
          </w:p>
        </w:tc>
        <w:tc>
          <w:tcPr>
            <w:tcW w:w="3267" w:type="dxa"/>
          </w:tcPr>
          <w:p w14:paraId="12B122D4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hAnsi="Times New Roman" w:cs="Times New Roman"/>
                <w:sz w:val="24"/>
                <w:szCs w:val="24"/>
              </w:rPr>
              <w:t>79(26.2%)</w:t>
            </w:r>
          </w:p>
        </w:tc>
      </w:tr>
      <w:tr w:rsidR="008D1A89" w:rsidRPr="00B96A0B" w14:paraId="102D67A4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645C27EB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HAV</w:t>
            </w:r>
          </w:p>
        </w:tc>
        <w:tc>
          <w:tcPr>
            <w:tcW w:w="3267" w:type="dxa"/>
            <w:vAlign w:val="bottom"/>
          </w:tcPr>
          <w:p w14:paraId="3E7456A9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6(2.0%)</w:t>
            </w:r>
          </w:p>
        </w:tc>
      </w:tr>
      <w:tr w:rsidR="008D1A89" w:rsidRPr="00B96A0B" w14:paraId="36FC2A0A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38EDB4AD" w14:textId="77777777" w:rsidR="008D1A89" w:rsidRPr="00B96A0B" w:rsidRDefault="008D1A89" w:rsidP="008D1A89">
            <w:pPr>
              <w:ind w:firstLineChars="100" w:firstLine="24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HBV</w:t>
            </w:r>
          </w:p>
        </w:tc>
        <w:tc>
          <w:tcPr>
            <w:tcW w:w="3267" w:type="dxa"/>
            <w:vAlign w:val="bottom"/>
          </w:tcPr>
          <w:p w14:paraId="1239303C" w14:textId="77777777" w:rsidR="008D1A89" w:rsidRPr="00B96A0B" w:rsidRDefault="008D1A89" w:rsidP="008D1A8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31(10.3%)</w:t>
            </w:r>
          </w:p>
        </w:tc>
      </w:tr>
      <w:tr w:rsidR="008D1A89" w:rsidRPr="00B96A0B" w14:paraId="19AB39B2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02E59CF9" w14:textId="77777777" w:rsidR="008D1A89" w:rsidRPr="00B96A0B" w:rsidRDefault="008D1A89" w:rsidP="008D1A89">
            <w:pPr>
              <w:ind w:firstLineChars="100" w:firstLine="24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HEV</w:t>
            </w:r>
          </w:p>
        </w:tc>
        <w:tc>
          <w:tcPr>
            <w:tcW w:w="3267" w:type="dxa"/>
            <w:vAlign w:val="bottom"/>
          </w:tcPr>
          <w:p w14:paraId="3DC3C00B" w14:textId="77777777" w:rsidR="008D1A89" w:rsidRPr="00B96A0B" w:rsidRDefault="008D1A89" w:rsidP="008D1A8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40(13.3%)</w:t>
            </w:r>
          </w:p>
        </w:tc>
      </w:tr>
      <w:tr w:rsidR="008D1A89" w:rsidRPr="00B96A0B" w14:paraId="75C5F695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58D12805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EBV</w:t>
            </w:r>
          </w:p>
        </w:tc>
        <w:tc>
          <w:tcPr>
            <w:tcW w:w="3267" w:type="dxa"/>
            <w:vAlign w:val="bottom"/>
          </w:tcPr>
          <w:p w14:paraId="6AF93728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1(0.3%)</w:t>
            </w:r>
          </w:p>
        </w:tc>
      </w:tr>
      <w:tr w:rsidR="008D1A89" w:rsidRPr="00B96A0B" w14:paraId="57DE1D84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4691B87A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CMV</w:t>
            </w:r>
          </w:p>
        </w:tc>
        <w:tc>
          <w:tcPr>
            <w:tcW w:w="3267" w:type="dxa"/>
            <w:vAlign w:val="bottom"/>
          </w:tcPr>
          <w:p w14:paraId="5F5EEE05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1(0.3%)</w:t>
            </w:r>
          </w:p>
        </w:tc>
      </w:tr>
      <w:tr w:rsidR="008D1A89" w:rsidRPr="00B96A0B" w14:paraId="335CBF8B" w14:textId="77777777" w:rsidTr="008D1A89">
        <w:trPr>
          <w:trHeight w:val="339"/>
        </w:trPr>
        <w:tc>
          <w:tcPr>
            <w:tcW w:w="3757" w:type="dxa"/>
          </w:tcPr>
          <w:p w14:paraId="7F1F39C6" w14:textId="77777777" w:rsidR="008D1A89" w:rsidRPr="00B96A0B" w:rsidRDefault="008D1A89" w:rsidP="008D1A89">
            <w:pPr>
              <w:widowControl/>
              <w:ind w:leftChars="-53" w:left="11" w:hangingChars="51" w:hanging="122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Drugs</w:t>
            </w:r>
          </w:p>
        </w:tc>
        <w:tc>
          <w:tcPr>
            <w:tcW w:w="3267" w:type="dxa"/>
          </w:tcPr>
          <w:p w14:paraId="6BF8658D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hAnsi="Times New Roman" w:cs="Times New Roman"/>
                <w:sz w:val="24"/>
                <w:szCs w:val="24"/>
              </w:rPr>
              <w:t>109(36.1%)</w:t>
            </w:r>
          </w:p>
        </w:tc>
      </w:tr>
      <w:tr w:rsidR="008D1A89" w:rsidRPr="00B96A0B" w14:paraId="1660F687" w14:textId="77777777" w:rsidTr="008D1A89">
        <w:trPr>
          <w:trHeight w:val="351"/>
        </w:trPr>
        <w:tc>
          <w:tcPr>
            <w:tcW w:w="3757" w:type="dxa"/>
            <w:vAlign w:val="bottom"/>
          </w:tcPr>
          <w:p w14:paraId="082D11F0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APAP-related Drug</w:t>
            </w:r>
          </w:p>
        </w:tc>
        <w:tc>
          <w:tcPr>
            <w:tcW w:w="3267" w:type="dxa"/>
            <w:vAlign w:val="bottom"/>
          </w:tcPr>
          <w:p w14:paraId="4415E0E1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8(2.6%)</w:t>
            </w:r>
          </w:p>
        </w:tc>
      </w:tr>
      <w:tr w:rsidR="008D1A89" w:rsidRPr="00B96A0B" w14:paraId="697640DF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20DE43E7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TCM</w:t>
            </w:r>
          </w:p>
        </w:tc>
        <w:tc>
          <w:tcPr>
            <w:tcW w:w="3267" w:type="dxa"/>
            <w:vAlign w:val="bottom"/>
          </w:tcPr>
          <w:p w14:paraId="09DFCADD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62(20.5%)</w:t>
            </w:r>
          </w:p>
        </w:tc>
      </w:tr>
      <w:tr w:rsidR="008D1A89" w:rsidRPr="00B96A0B" w14:paraId="4CD069E4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78A39AE0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Chemical Drug</w:t>
            </w:r>
          </w:p>
        </w:tc>
        <w:tc>
          <w:tcPr>
            <w:tcW w:w="3267" w:type="dxa"/>
            <w:vAlign w:val="bottom"/>
          </w:tcPr>
          <w:p w14:paraId="37798AD9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24(8.0%)</w:t>
            </w:r>
          </w:p>
        </w:tc>
      </w:tr>
      <w:tr w:rsidR="008D1A89" w:rsidRPr="00B96A0B" w14:paraId="6DEAE164" w14:textId="77777777" w:rsidTr="008D1A89">
        <w:trPr>
          <w:trHeight w:val="339"/>
        </w:trPr>
        <w:tc>
          <w:tcPr>
            <w:tcW w:w="3757" w:type="dxa"/>
            <w:vAlign w:val="bottom"/>
          </w:tcPr>
          <w:p w14:paraId="727B3F78" w14:textId="77777777" w:rsidR="008D1A89" w:rsidRPr="00B96A0B" w:rsidRDefault="008D1A89" w:rsidP="008D1A8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3267" w:type="dxa"/>
            <w:vAlign w:val="bottom"/>
          </w:tcPr>
          <w:p w14:paraId="7D3ED128" w14:textId="77777777" w:rsidR="008D1A89" w:rsidRPr="00B96A0B" w:rsidRDefault="008D1A89" w:rsidP="008D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15(5.0%)</w:t>
            </w:r>
          </w:p>
        </w:tc>
      </w:tr>
      <w:tr w:rsidR="008D1A89" w:rsidRPr="00B96A0B" w14:paraId="4708C40D" w14:textId="77777777" w:rsidTr="008D1A89">
        <w:trPr>
          <w:trHeight w:val="339"/>
        </w:trPr>
        <w:tc>
          <w:tcPr>
            <w:tcW w:w="3757" w:type="dxa"/>
          </w:tcPr>
          <w:p w14:paraId="66D5AEE3" w14:textId="77777777" w:rsidR="008D1A89" w:rsidRPr="00B96A0B" w:rsidRDefault="008D1A89" w:rsidP="008D1A89">
            <w:pPr>
              <w:widowControl/>
              <w:ind w:leftChars="-53" w:left="11" w:hangingChars="51" w:hanging="122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Autoimmune</w:t>
            </w:r>
          </w:p>
        </w:tc>
        <w:tc>
          <w:tcPr>
            <w:tcW w:w="3267" w:type="dxa"/>
          </w:tcPr>
          <w:p w14:paraId="2EA33A85" w14:textId="77777777" w:rsidR="008D1A89" w:rsidRPr="00B96A0B" w:rsidRDefault="008D1A89" w:rsidP="008D1A8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5(1.7%)</w:t>
            </w:r>
          </w:p>
        </w:tc>
      </w:tr>
      <w:tr w:rsidR="008D1A89" w:rsidRPr="00B96A0B" w14:paraId="05D05292" w14:textId="77777777" w:rsidTr="008D1A89">
        <w:trPr>
          <w:trHeight w:val="339"/>
        </w:trPr>
        <w:tc>
          <w:tcPr>
            <w:tcW w:w="3757" w:type="dxa"/>
          </w:tcPr>
          <w:p w14:paraId="3656085B" w14:textId="77777777" w:rsidR="008D1A89" w:rsidRPr="00B96A0B" w:rsidRDefault="008D1A89" w:rsidP="008D1A89">
            <w:pPr>
              <w:widowControl/>
              <w:ind w:leftChars="-53" w:left="11" w:hangingChars="51" w:hanging="122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Hereditary</w:t>
            </w:r>
          </w:p>
        </w:tc>
        <w:tc>
          <w:tcPr>
            <w:tcW w:w="3267" w:type="dxa"/>
          </w:tcPr>
          <w:p w14:paraId="1D8B5889" w14:textId="77777777" w:rsidR="008D1A89" w:rsidRPr="00B96A0B" w:rsidRDefault="008D1A89" w:rsidP="008D1A8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2(0.6%)</w:t>
            </w:r>
          </w:p>
        </w:tc>
      </w:tr>
      <w:tr w:rsidR="008D1A89" w:rsidRPr="00B96A0B" w14:paraId="2ECF6897" w14:textId="77777777" w:rsidTr="008D1A89">
        <w:trPr>
          <w:trHeight w:val="339"/>
        </w:trPr>
        <w:tc>
          <w:tcPr>
            <w:tcW w:w="3757" w:type="dxa"/>
          </w:tcPr>
          <w:p w14:paraId="23FC5381" w14:textId="77777777" w:rsidR="008D1A89" w:rsidRPr="00B96A0B" w:rsidRDefault="008D1A89" w:rsidP="008D1A89">
            <w:pPr>
              <w:widowControl/>
              <w:ind w:leftChars="-53" w:left="-109" w:hanging="2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Alcohol</w:t>
            </w:r>
          </w:p>
        </w:tc>
        <w:tc>
          <w:tcPr>
            <w:tcW w:w="3267" w:type="dxa"/>
          </w:tcPr>
          <w:p w14:paraId="221C32A3" w14:textId="77777777" w:rsidR="008D1A89" w:rsidRPr="00B96A0B" w:rsidRDefault="008D1A89" w:rsidP="008D1A8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2(0.6%)</w:t>
            </w:r>
          </w:p>
        </w:tc>
      </w:tr>
      <w:tr w:rsidR="008D1A89" w:rsidRPr="00B96A0B" w14:paraId="3267F9F6" w14:textId="77777777" w:rsidTr="008D1A89">
        <w:trPr>
          <w:trHeight w:val="339"/>
        </w:trPr>
        <w:tc>
          <w:tcPr>
            <w:tcW w:w="3757" w:type="dxa"/>
          </w:tcPr>
          <w:p w14:paraId="65EC265F" w14:textId="7AFD57F1" w:rsidR="008D1A89" w:rsidRPr="00B96A0B" w:rsidRDefault="00070255" w:rsidP="008D1A89">
            <w:pPr>
              <w:widowControl/>
              <w:ind w:leftChars="-53" w:left="-109" w:hanging="2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nknown cause</w:t>
            </w:r>
          </w:p>
        </w:tc>
        <w:tc>
          <w:tcPr>
            <w:tcW w:w="3267" w:type="dxa"/>
          </w:tcPr>
          <w:p w14:paraId="2F88E939" w14:textId="77777777" w:rsidR="008D1A89" w:rsidRPr="00B96A0B" w:rsidRDefault="008D1A89" w:rsidP="008D1A8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96A0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105(34.8%)</w:t>
            </w:r>
          </w:p>
        </w:tc>
      </w:tr>
    </w:tbl>
    <w:p w14:paraId="6B43C758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1132603C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7DF94196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27A6FBB0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74904268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77E9DA1E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7D6F11C5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740DA208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1775E45E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01545560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0E88208C" w14:textId="77777777" w:rsidR="00502A8A" w:rsidRPr="00B96A0B" w:rsidRDefault="00502A8A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5F40B1E6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1F00A0E3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1CB0F385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486C20F3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5AD3B8BE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06C0004D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173907C8" w14:textId="77777777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</w:p>
    <w:p w14:paraId="603F4BAD" w14:textId="4BD2B18B" w:rsidR="00921BBD" w:rsidRPr="00B96A0B" w:rsidRDefault="00921BBD" w:rsidP="006443F1">
      <w:pPr>
        <w:ind w:rightChars="25" w:right="53"/>
        <w:rPr>
          <w:rFonts w:ascii="Times New Roman" w:hAnsi="Times New Roman" w:cs="Times New Roman"/>
          <w:sz w:val="24"/>
          <w:szCs w:val="24"/>
        </w:rPr>
      </w:pPr>
      <w:r w:rsidRPr="00B96A0B">
        <w:rPr>
          <w:rFonts w:ascii="Times New Roman" w:hAnsi="Times New Roman" w:cs="Times New Roman"/>
          <w:sz w:val="24"/>
          <w:szCs w:val="24"/>
        </w:rPr>
        <w:t>HAV: Hepatitis A Virus, HBV:</w:t>
      </w:r>
      <w:r w:rsidRPr="00B96A0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B96A0B">
        <w:rPr>
          <w:rFonts w:ascii="Times New Roman" w:hAnsi="Times New Roman" w:cs="Times New Roman"/>
          <w:sz w:val="24"/>
          <w:szCs w:val="24"/>
        </w:rPr>
        <w:t xml:space="preserve">Hepatitis B </w:t>
      </w:r>
      <w:r w:rsidR="00307204" w:rsidRPr="00B96A0B">
        <w:rPr>
          <w:rFonts w:ascii="Times New Roman" w:hAnsi="Times New Roman" w:cs="Times New Roman"/>
          <w:sz w:val="24"/>
          <w:szCs w:val="24"/>
        </w:rPr>
        <w:t>Virus,</w:t>
      </w:r>
      <w:r w:rsidRPr="00B96A0B">
        <w:rPr>
          <w:rFonts w:ascii="Times New Roman" w:hAnsi="Times New Roman" w:cs="Times New Roman"/>
          <w:sz w:val="24"/>
          <w:szCs w:val="24"/>
        </w:rPr>
        <w:t xml:space="preserve"> HEV: Hepatitis E Virus,</w:t>
      </w:r>
      <w:r w:rsidR="00307204" w:rsidRPr="00B96A0B">
        <w:rPr>
          <w:rFonts w:ascii="Times New Roman" w:hAnsi="Times New Roman" w:cs="Times New Roman"/>
          <w:sz w:val="24"/>
          <w:szCs w:val="24"/>
        </w:rPr>
        <w:t xml:space="preserve"> EBV: Epstein-Barr Virus, CMV: Cytomegalovirus, </w:t>
      </w:r>
      <w:r w:rsidRPr="00B96A0B">
        <w:rPr>
          <w:rFonts w:ascii="Times New Roman" w:hAnsi="Times New Roman" w:cs="Times New Roman"/>
          <w:sz w:val="24"/>
          <w:szCs w:val="24"/>
        </w:rPr>
        <w:t xml:space="preserve">APAP-related </w:t>
      </w:r>
      <w:r w:rsidR="00226CDB" w:rsidRPr="00B96A0B">
        <w:rPr>
          <w:rFonts w:ascii="Times New Roman" w:hAnsi="Times New Roman" w:cs="Times New Roman"/>
          <w:sz w:val="24"/>
          <w:szCs w:val="24"/>
        </w:rPr>
        <w:t>Drug: Acetaminophen</w:t>
      </w:r>
      <w:r w:rsidRPr="00B96A0B">
        <w:rPr>
          <w:rFonts w:ascii="Times New Roman" w:hAnsi="Times New Roman" w:cs="Times New Roman"/>
          <w:sz w:val="24"/>
          <w:szCs w:val="24"/>
        </w:rPr>
        <w:t>-related Drug,</w:t>
      </w:r>
      <w:r w:rsidRPr="00B96A0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26CDB" w:rsidRPr="00B96A0B">
        <w:rPr>
          <w:rFonts w:ascii="Times New Roman" w:hAnsi="Times New Roman" w:cs="Times New Roman"/>
          <w:sz w:val="24"/>
          <w:szCs w:val="24"/>
        </w:rPr>
        <w:t>TCM: Traditional</w:t>
      </w:r>
      <w:r w:rsidRPr="00B96A0B">
        <w:rPr>
          <w:rFonts w:ascii="Times New Roman" w:hAnsi="Times New Roman" w:cs="Times New Roman"/>
          <w:sz w:val="24"/>
          <w:szCs w:val="24"/>
        </w:rPr>
        <w:t xml:space="preserve"> Chinese Medicine. </w:t>
      </w:r>
    </w:p>
    <w:sectPr w:rsidR="00921BBD" w:rsidRPr="00B96A0B" w:rsidSect="006443F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BD05" w14:textId="77777777" w:rsidR="00501200" w:rsidRDefault="00501200" w:rsidP="006443F1">
      <w:pPr>
        <w:rPr>
          <w:rFonts w:hint="eastAsia"/>
        </w:rPr>
      </w:pPr>
      <w:r>
        <w:separator/>
      </w:r>
    </w:p>
  </w:endnote>
  <w:endnote w:type="continuationSeparator" w:id="0">
    <w:p w14:paraId="58E78797" w14:textId="77777777" w:rsidR="00501200" w:rsidRDefault="00501200" w:rsidP="006443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CECC" w14:textId="77777777" w:rsidR="00501200" w:rsidRDefault="00501200" w:rsidP="006443F1">
      <w:pPr>
        <w:rPr>
          <w:rFonts w:hint="eastAsia"/>
        </w:rPr>
      </w:pPr>
      <w:r>
        <w:separator/>
      </w:r>
    </w:p>
  </w:footnote>
  <w:footnote w:type="continuationSeparator" w:id="0">
    <w:p w14:paraId="453D7057" w14:textId="77777777" w:rsidR="00501200" w:rsidRDefault="00501200" w:rsidP="006443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BB"/>
    <w:rsid w:val="00070255"/>
    <w:rsid w:val="00090ECF"/>
    <w:rsid w:val="000C0099"/>
    <w:rsid w:val="0011570F"/>
    <w:rsid w:val="0013456C"/>
    <w:rsid w:val="00185A59"/>
    <w:rsid w:val="001B3C95"/>
    <w:rsid w:val="00226CDB"/>
    <w:rsid w:val="00307204"/>
    <w:rsid w:val="00496E80"/>
    <w:rsid w:val="00501200"/>
    <w:rsid w:val="00502A8A"/>
    <w:rsid w:val="00576274"/>
    <w:rsid w:val="0057630E"/>
    <w:rsid w:val="00604795"/>
    <w:rsid w:val="006443F1"/>
    <w:rsid w:val="007D16BB"/>
    <w:rsid w:val="008D1A89"/>
    <w:rsid w:val="00905052"/>
    <w:rsid w:val="00921BBD"/>
    <w:rsid w:val="009403F1"/>
    <w:rsid w:val="00A41F44"/>
    <w:rsid w:val="00A677DD"/>
    <w:rsid w:val="00B42ACC"/>
    <w:rsid w:val="00B81409"/>
    <w:rsid w:val="00B90889"/>
    <w:rsid w:val="00B91E80"/>
    <w:rsid w:val="00B96A0B"/>
    <w:rsid w:val="00D977D1"/>
    <w:rsid w:val="00DD3EDB"/>
    <w:rsid w:val="00DE1B27"/>
    <w:rsid w:val="00E2046F"/>
    <w:rsid w:val="00E96662"/>
    <w:rsid w:val="00F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C512"/>
  <w15:chartTrackingRefBased/>
  <w15:docId w15:val="{9898AF49-186A-461B-A64C-2927EC23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6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6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6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6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6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6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6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6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6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16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6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6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6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6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16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43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43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4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43F1"/>
    <w:rPr>
      <w:sz w:val="18"/>
      <w:szCs w:val="18"/>
    </w:rPr>
  </w:style>
  <w:style w:type="table" w:styleId="af2">
    <w:name w:val="Table Grid"/>
    <w:basedOn w:val="a1"/>
    <w:uiPriority w:val="39"/>
    <w:rsid w:val="0064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2025-12-28T11:05:00Z</dcterms:created>
  <dcterms:modified xsi:type="dcterms:W3CDTF">2026-03-27T15:04:00Z</dcterms:modified>
</cp:coreProperties>
</file>