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A4637" w14:textId="77777777" w:rsidR="006432F1" w:rsidRPr="008D5892" w:rsidRDefault="006432F1" w:rsidP="006432F1">
      <w:pPr>
        <w:spacing w:beforeLines="50" w:before="120" w:afterLines="50" w:after="120" w:line="360" w:lineRule="auto"/>
        <w:textAlignment w:val="center"/>
        <w:rPr>
          <w:rFonts w:ascii="Times New Roman" w:hAnsi="Times New Roman" w:cs="Times New Roman"/>
          <w:bCs/>
          <w:sz w:val="22"/>
          <w:szCs w:val="22"/>
        </w:rPr>
      </w:pPr>
      <w:r w:rsidRPr="008D5892">
        <w:rPr>
          <w:rFonts w:ascii="Times New Roman" w:hAnsi="Times New Roman" w:cs="Times New Roman"/>
          <w:b/>
          <w:sz w:val="22"/>
          <w:szCs w:val="22"/>
        </w:rPr>
        <w:t>Supplementary Table 6.</w:t>
      </w:r>
      <w:r w:rsidRPr="008D5892">
        <w:rPr>
          <w:rFonts w:ascii="Times New Roman" w:hAnsi="Times New Roman" w:cs="Times New Roman"/>
          <w:bCs/>
          <w:sz w:val="22"/>
          <w:szCs w:val="22"/>
        </w:rPr>
        <w:t xml:space="preserve"> Location of recurrence in hepatocellular carcinoma patients stratified by adjuvant therapy or active surveillance.</w:t>
      </w:r>
    </w:p>
    <w:tbl>
      <w:tblPr>
        <w:tblStyle w:val="TableGrid"/>
        <w:tblW w:w="4998" w:type="pct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996"/>
        <w:gridCol w:w="2242"/>
        <w:gridCol w:w="2169"/>
        <w:gridCol w:w="949"/>
      </w:tblGrid>
      <w:tr w:rsidR="006432F1" w:rsidRPr="008D5892" w14:paraId="236E1EA9" w14:textId="77777777" w:rsidTr="00306465">
        <w:trPr>
          <w:trHeight w:val="354"/>
        </w:trPr>
        <w:tc>
          <w:tcPr>
            <w:tcW w:w="2135" w:type="pct"/>
            <w:tcBorders>
              <w:bottom w:val="single" w:sz="6" w:space="0" w:color="auto"/>
            </w:tcBorders>
            <w:vAlign w:val="center"/>
          </w:tcPr>
          <w:p w14:paraId="40B48E70" w14:textId="77777777" w:rsidR="006432F1" w:rsidRPr="008D5892" w:rsidRDefault="006432F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Variable</w:t>
            </w:r>
          </w:p>
        </w:tc>
        <w:tc>
          <w:tcPr>
            <w:tcW w:w="1198" w:type="pct"/>
            <w:tcBorders>
              <w:bottom w:val="single" w:sz="6" w:space="0" w:color="auto"/>
            </w:tcBorders>
            <w:vAlign w:val="center"/>
          </w:tcPr>
          <w:p w14:paraId="69C92C16" w14:textId="77777777" w:rsidR="006432F1" w:rsidRPr="008D5892" w:rsidRDefault="006432F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 xml:space="preserve">Adjuvant therapy </w:t>
            </w:r>
          </w:p>
          <w:p w14:paraId="65AD3A2E" w14:textId="77777777" w:rsidR="006432F1" w:rsidRPr="008D5892" w:rsidRDefault="006432F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(n = 208)</w:t>
            </w:r>
          </w:p>
        </w:tc>
        <w:tc>
          <w:tcPr>
            <w:tcW w:w="1159" w:type="pct"/>
            <w:tcBorders>
              <w:bottom w:val="single" w:sz="6" w:space="0" w:color="auto"/>
            </w:tcBorders>
            <w:vAlign w:val="center"/>
          </w:tcPr>
          <w:p w14:paraId="419DF005" w14:textId="77777777" w:rsidR="006432F1" w:rsidRPr="008D5892" w:rsidRDefault="006432F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Active surveillance (n = 628)</w:t>
            </w:r>
          </w:p>
        </w:tc>
        <w:tc>
          <w:tcPr>
            <w:tcW w:w="507" w:type="pct"/>
            <w:tcBorders>
              <w:bottom w:val="single" w:sz="6" w:space="0" w:color="auto"/>
            </w:tcBorders>
            <w:vAlign w:val="center"/>
          </w:tcPr>
          <w:p w14:paraId="630DCC93" w14:textId="77777777" w:rsidR="006432F1" w:rsidRPr="008D5892" w:rsidRDefault="006432F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i/>
                <w:sz w:val="22"/>
                <w:szCs w:val="22"/>
              </w:rPr>
              <w:t>p</w:t>
            </w:r>
          </w:p>
        </w:tc>
      </w:tr>
      <w:tr w:rsidR="006432F1" w:rsidRPr="008D5892" w14:paraId="70757FAC" w14:textId="77777777" w:rsidTr="00306465">
        <w:trPr>
          <w:trHeight w:val="375"/>
        </w:trPr>
        <w:tc>
          <w:tcPr>
            <w:tcW w:w="2135" w:type="pct"/>
            <w:tcBorders>
              <w:top w:val="single" w:sz="6" w:space="0" w:color="auto"/>
              <w:bottom w:val="nil"/>
            </w:tcBorders>
          </w:tcPr>
          <w:p w14:paraId="529B0B84" w14:textId="77777777" w:rsidR="006432F1" w:rsidRPr="008D5892" w:rsidRDefault="006432F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No. of recurrence</w:t>
            </w:r>
          </w:p>
        </w:tc>
        <w:tc>
          <w:tcPr>
            <w:tcW w:w="1198" w:type="pct"/>
            <w:tcBorders>
              <w:top w:val="single" w:sz="6" w:space="0" w:color="auto"/>
              <w:bottom w:val="nil"/>
            </w:tcBorders>
          </w:tcPr>
          <w:p w14:paraId="2115A3CB" w14:textId="77777777" w:rsidR="006432F1" w:rsidRPr="008D5892" w:rsidRDefault="006432F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106 (5</w:t>
            </w:r>
            <w:r>
              <w:rPr>
                <w:rFonts w:hint="eastAsia"/>
                <w:sz w:val="22"/>
                <w:szCs w:val="22"/>
              </w:rPr>
              <w:t>1</w:t>
            </w:r>
            <w:r w:rsidRPr="008D5892">
              <w:rPr>
                <w:sz w:val="22"/>
                <w:szCs w:val="22"/>
              </w:rPr>
              <w:t>.0)</w:t>
            </w:r>
          </w:p>
        </w:tc>
        <w:tc>
          <w:tcPr>
            <w:tcW w:w="1159" w:type="pct"/>
            <w:tcBorders>
              <w:top w:val="single" w:sz="6" w:space="0" w:color="auto"/>
              <w:bottom w:val="nil"/>
            </w:tcBorders>
          </w:tcPr>
          <w:p w14:paraId="5639583E" w14:textId="77777777" w:rsidR="006432F1" w:rsidRPr="008D5892" w:rsidRDefault="006432F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403 (64.2)</w:t>
            </w:r>
          </w:p>
        </w:tc>
        <w:tc>
          <w:tcPr>
            <w:tcW w:w="507" w:type="pct"/>
            <w:tcBorders>
              <w:top w:val="single" w:sz="6" w:space="0" w:color="auto"/>
              <w:bottom w:val="nil"/>
            </w:tcBorders>
          </w:tcPr>
          <w:p w14:paraId="70FB36E2" w14:textId="77777777" w:rsidR="006432F1" w:rsidRPr="008D5892" w:rsidRDefault="006432F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0.001</w:t>
            </w:r>
          </w:p>
        </w:tc>
      </w:tr>
      <w:tr w:rsidR="006432F1" w:rsidRPr="00695340" w14:paraId="49B36436" w14:textId="77777777" w:rsidTr="00306465">
        <w:trPr>
          <w:trHeight w:val="375"/>
        </w:trPr>
        <w:tc>
          <w:tcPr>
            <w:tcW w:w="2135" w:type="pct"/>
            <w:tcBorders>
              <w:top w:val="nil"/>
            </w:tcBorders>
          </w:tcPr>
          <w:p w14:paraId="66AFE830" w14:textId="77777777" w:rsidR="006432F1" w:rsidRPr="008D5892" w:rsidRDefault="006432F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695340">
              <w:rPr>
                <w:sz w:val="22"/>
                <w:szCs w:val="22"/>
              </w:rPr>
              <w:t>Early recurrence</w:t>
            </w:r>
            <w:r>
              <w:rPr>
                <w:rFonts w:hint="eastAsia"/>
                <w:sz w:val="22"/>
                <w:szCs w:val="22"/>
              </w:rPr>
              <w:t xml:space="preserve"> (</w:t>
            </w:r>
            <w:r w:rsidRPr="00695340">
              <w:rPr>
                <w:sz w:val="22"/>
                <w:szCs w:val="22"/>
              </w:rPr>
              <w:t>≤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695340">
              <w:rPr>
                <w:sz w:val="22"/>
                <w:szCs w:val="22"/>
              </w:rPr>
              <w:t>2 years</w:t>
            </w:r>
            <w:r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1198" w:type="pct"/>
            <w:tcBorders>
              <w:top w:val="nil"/>
            </w:tcBorders>
          </w:tcPr>
          <w:p w14:paraId="056B5946" w14:textId="77777777" w:rsidR="006432F1" w:rsidRPr="008D5892" w:rsidRDefault="006432F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60 (56.6)</w:t>
            </w:r>
          </w:p>
        </w:tc>
        <w:tc>
          <w:tcPr>
            <w:tcW w:w="1159" w:type="pct"/>
            <w:tcBorders>
              <w:top w:val="nil"/>
            </w:tcBorders>
          </w:tcPr>
          <w:p w14:paraId="024C921F" w14:textId="77777777" w:rsidR="006432F1" w:rsidRPr="008D5892" w:rsidRDefault="006432F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242 (60.0)</w:t>
            </w:r>
          </w:p>
        </w:tc>
        <w:tc>
          <w:tcPr>
            <w:tcW w:w="507" w:type="pct"/>
            <w:tcBorders>
              <w:top w:val="nil"/>
            </w:tcBorders>
          </w:tcPr>
          <w:p w14:paraId="4E8E71DF" w14:textId="77777777" w:rsidR="006432F1" w:rsidRPr="008D5892" w:rsidRDefault="006432F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0.520</w:t>
            </w:r>
          </w:p>
        </w:tc>
      </w:tr>
      <w:tr w:rsidR="006432F1" w:rsidRPr="00695340" w14:paraId="04DC7A6E" w14:textId="77777777" w:rsidTr="00306465">
        <w:trPr>
          <w:trHeight w:val="375"/>
        </w:trPr>
        <w:tc>
          <w:tcPr>
            <w:tcW w:w="2135" w:type="pct"/>
            <w:tcBorders>
              <w:top w:val="nil"/>
            </w:tcBorders>
          </w:tcPr>
          <w:p w14:paraId="02184130" w14:textId="77777777" w:rsidR="006432F1" w:rsidRPr="008D5892" w:rsidRDefault="006432F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695340">
              <w:rPr>
                <w:sz w:val="22"/>
                <w:szCs w:val="22"/>
              </w:rPr>
              <w:t>Late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695340">
              <w:rPr>
                <w:sz w:val="22"/>
                <w:szCs w:val="22"/>
              </w:rPr>
              <w:t>recurrence</w:t>
            </w:r>
            <w:r>
              <w:rPr>
                <w:rFonts w:hint="eastAsia"/>
                <w:sz w:val="22"/>
                <w:szCs w:val="22"/>
              </w:rPr>
              <w:t xml:space="preserve"> (&gt;</w:t>
            </w:r>
            <w:r w:rsidRPr="00695340">
              <w:rPr>
                <w:sz w:val="22"/>
                <w:szCs w:val="22"/>
              </w:rPr>
              <w:t>2 years</w:t>
            </w:r>
            <w:r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1198" w:type="pct"/>
            <w:tcBorders>
              <w:top w:val="nil"/>
            </w:tcBorders>
          </w:tcPr>
          <w:p w14:paraId="7789928B" w14:textId="77777777" w:rsidR="006432F1" w:rsidRPr="008D5892" w:rsidRDefault="006432F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46 (43.4)</w:t>
            </w:r>
          </w:p>
        </w:tc>
        <w:tc>
          <w:tcPr>
            <w:tcW w:w="1159" w:type="pct"/>
            <w:tcBorders>
              <w:top w:val="nil"/>
            </w:tcBorders>
          </w:tcPr>
          <w:p w14:paraId="73C7E2F8" w14:textId="77777777" w:rsidR="006432F1" w:rsidRPr="008D5892" w:rsidRDefault="006432F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161 (40.0)</w:t>
            </w:r>
          </w:p>
        </w:tc>
        <w:tc>
          <w:tcPr>
            <w:tcW w:w="507" w:type="pct"/>
            <w:tcBorders>
              <w:top w:val="nil"/>
            </w:tcBorders>
          </w:tcPr>
          <w:p w14:paraId="565B3A68" w14:textId="77777777" w:rsidR="006432F1" w:rsidRPr="008D5892" w:rsidRDefault="006432F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0.520</w:t>
            </w:r>
          </w:p>
        </w:tc>
      </w:tr>
      <w:tr w:rsidR="006432F1" w:rsidRPr="008D5892" w14:paraId="1F69A230" w14:textId="77777777" w:rsidTr="00306465">
        <w:trPr>
          <w:trHeight w:val="375"/>
        </w:trPr>
        <w:tc>
          <w:tcPr>
            <w:tcW w:w="2135" w:type="pct"/>
            <w:tcBorders>
              <w:top w:val="nil"/>
            </w:tcBorders>
          </w:tcPr>
          <w:p w14:paraId="19518EDA" w14:textId="77777777" w:rsidR="006432F1" w:rsidRPr="008D5892" w:rsidRDefault="006432F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Location of recurrence</w:t>
            </w:r>
          </w:p>
        </w:tc>
        <w:tc>
          <w:tcPr>
            <w:tcW w:w="1198" w:type="pct"/>
            <w:tcBorders>
              <w:top w:val="nil"/>
            </w:tcBorders>
          </w:tcPr>
          <w:p w14:paraId="68E20035" w14:textId="77777777" w:rsidR="006432F1" w:rsidRPr="008D5892" w:rsidRDefault="006432F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1159" w:type="pct"/>
            <w:tcBorders>
              <w:top w:val="nil"/>
            </w:tcBorders>
          </w:tcPr>
          <w:p w14:paraId="412EE83E" w14:textId="77777777" w:rsidR="006432F1" w:rsidRPr="008D5892" w:rsidRDefault="006432F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507" w:type="pct"/>
            <w:tcBorders>
              <w:top w:val="nil"/>
            </w:tcBorders>
          </w:tcPr>
          <w:p w14:paraId="3F905715" w14:textId="77777777" w:rsidR="006432F1" w:rsidRPr="008D5892" w:rsidRDefault="006432F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 w:type="page"/>
            </w:r>
          </w:p>
        </w:tc>
      </w:tr>
      <w:tr w:rsidR="006432F1" w:rsidRPr="008D5892" w14:paraId="1647E156" w14:textId="77777777" w:rsidTr="00306465">
        <w:trPr>
          <w:trHeight w:val="375"/>
        </w:trPr>
        <w:tc>
          <w:tcPr>
            <w:tcW w:w="2135" w:type="pct"/>
          </w:tcPr>
          <w:p w14:paraId="327FD1F2" w14:textId="77777777" w:rsidR="006432F1" w:rsidRPr="008D5892" w:rsidRDefault="006432F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 xml:space="preserve">  Intrahepatic</w:t>
            </w:r>
          </w:p>
        </w:tc>
        <w:tc>
          <w:tcPr>
            <w:tcW w:w="1198" w:type="pct"/>
            <w:noWrap/>
          </w:tcPr>
          <w:p w14:paraId="6CA607D4" w14:textId="77777777" w:rsidR="006432F1" w:rsidRPr="008D5892" w:rsidRDefault="006432F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76 (71.7)</w:t>
            </w:r>
          </w:p>
        </w:tc>
        <w:tc>
          <w:tcPr>
            <w:tcW w:w="1159" w:type="pct"/>
          </w:tcPr>
          <w:p w14:paraId="388744D4" w14:textId="77777777" w:rsidR="006432F1" w:rsidRPr="008D5892" w:rsidRDefault="006432F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276 (68.5)</w:t>
            </w:r>
          </w:p>
        </w:tc>
        <w:tc>
          <w:tcPr>
            <w:tcW w:w="507" w:type="pct"/>
          </w:tcPr>
          <w:p w14:paraId="386859C0" w14:textId="77777777" w:rsidR="006432F1" w:rsidRPr="008D5892" w:rsidRDefault="006432F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0.524</w:t>
            </w:r>
          </w:p>
        </w:tc>
      </w:tr>
      <w:tr w:rsidR="006432F1" w:rsidRPr="008D5892" w14:paraId="3C911DD8" w14:textId="77777777" w:rsidTr="00306465">
        <w:trPr>
          <w:trHeight w:val="375"/>
        </w:trPr>
        <w:tc>
          <w:tcPr>
            <w:tcW w:w="2135" w:type="pct"/>
          </w:tcPr>
          <w:p w14:paraId="5E9C57C3" w14:textId="77777777" w:rsidR="006432F1" w:rsidRPr="008D5892" w:rsidRDefault="006432F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 xml:space="preserve">  Extrahepatic</w:t>
            </w:r>
          </w:p>
        </w:tc>
        <w:tc>
          <w:tcPr>
            <w:tcW w:w="1198" w:type="pct"/>
          </w:tcPr>
          <w:p w14:paraId="2EDFC489" w14:textId="77777777" w:rsidR="006432F1" w:rsidRPr="008D5892" w:rsidRDefault="006432F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16 (15.1)</w:t>
            </w:r>
          </w:p>
        </w:tc>
        <w:tc>
          <w:tcPr>
            <w:tcW w:w="1159" w:type="pct"/>
          </w:tcPr>
          <w:p w14:paraId="59837670" w14:textId="77777777" w:rsidR="006432F1" w:rsidRPr="008D5892" w:rsidRDefault="006432F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67 (16.6)</w:t>
            </w:r>
          </w:p>
        </w:tc>
        <w:tc>
          <w:tcPr>
            <w:tcW w:w="507" w:type="pct"/>
          </w:tcPr>
          <w:p w14:paraId="23638925" w14:textId="77777777" w:rsidR="006432F1" w:rsidRPr="008D5892" w:rsidRDefault="006432F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0.704</w:t>
            </w:r>
          </w:p>
        </w:tc>
      </w:tr>
      <w:tr w:rsidR="006432F1" w:rsidRPr="008D5892" w14:paraId="1D6DAE30" w14:textId="77777777" w:rsidTr="00306465">
        <w:trPr>
          <w:trHeight w:val="399"/>
        </w:trPr>
        <w:tc>
          <w:tcPr>
            <w:tcW w:w="2135" w:type="pct"/>
          </w:tcPr>
          <w:p w14:paraId="2632B34C" w14:textId="77777777" w:rsidR="006432F1" w:rsidRPr="008D5892" w:rsidRDefault="006432F1" w:rsidP="00306465">
            <w:pPr>
              <w:spacing w:beforeLines="50" w:before="120" w:afterLines="50" w:after="120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 xml:space="preserve">  Both intrahepatic and extrahepatic</w:t>
            </w:r>
          </w:p>
        </w:tc>
        <w:tc>
          <w:tcPr>
            <w:tcW w:w="1198" w:type="pct"/>
          </w:tcPr>
          <w:p w14:paraId="02153D8F" w14:textId="77777777" w:rsidR="006432F1" w:rsidRPr="008D5892" w:rsidRDefault="006432F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14 (13.2)</w:t>
            </w:r>
          </w:p>
        </w:tc>
        <w:tc>
          <w:tcPr>
            <w:tcW w:w="1159" w:type="pct"/>
          </w:tcPr>
          <w:p w14:paraId="03E74D5A" w14:textId="77777777" w:rsidR="006432F1" w:rsidRPr="008D5892" w:rsidRDefault="006432F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60 (14.9)</w:t>
            </w:r>
          </w:p>
        </w:tc>
        <w:tc>
          <w:tcPr>
            <w:tcW w:w="507" w:type="pct"/>
          </w:tcPr>
          <w:p w14:paraId="5B8F243A" w14:textId="77777777" w:rsidR="006432F1" w:rsidRPr="008D5892" w:rsidRDefault="006432F1" w:rsidP="00306465">
            <w:pPr>
              <w:spacing w:beforeLines="50" w:before="120" w:afterLines="50" w:after="120"/>
              <w:jc w:val="center"/>
              <w:textAlignment w:val="center"/>
              <w:rPr>
                <w:sz w:val="22"/>
                <w:szCs w:val="22"/>
              </w:rPr>
            </w:pPr>
            <w:r w:rsidRPr="008D5892">
              <w:rPr>
                <w:sz w:val="22"/>
                <w:szCs w:val="22"/>
              </w:rPr>
              <w:t>0.662</w:t>
            </w:r>
          </w:p>
        </w:tc>
      </w:tr>
    </w:tbl>
    <w:p w14:paraId="13C02BED" w14:textId="77777777" w:rsidR="006432F1" w:rsidRPr="008D5892" w:rsidRDefault="006432F1" w:rsidP="006432F1">
      <w:pPr>
        <w:spacing w:beforeLines="50" w:before="120" w:afterLines="50" w:after="120" w:line="360" w:lineRule="auto"/>
        <w:textAlignment w:val="center"/>
        <w:rPr>
          <w:rFonts w:ascii="Times New Roman" w:hAnsi="Times New Roman" w:cs="Times New Roman"/>
          <w:sz w:val="22"/>
          <w:szCs w:val="22"/>
        </w:rPr>
      </w:pPr>
      <w:r w:rsidRPr="008D5892">
        <w:rPr>
          <w:rFonts w:ascii="Times New Roman" w:hAnsi="Times New Roman" w:cs="Times New Roman"/>
          <w:sz w:val="22"/>
          <w:szCs w:val="22"/>
        </w:rPr>
        <w:t xml:space="preserve">Values are </w:t>
      </w:r>
      <w:r w:rsidRPr="008D5892">
        <w:rPr>
          <w:rFonts w:ascii="Times New Roman" w:hAnsi="Times New Roman" w:cs="Times New Roman"/>
          <w:i/>
          <w:iCs/>
          <w:sz w:val="22"/>
          <w:szCs w:val="22"/>
        </w:rPr>
        <w:t>n</w:t>
      </w:r>
      <w:r w:rsidRPr="008D5892">
        <w:rPr>
          <w:rFonts w:ascii="Times New Roman" w:hAnsi="Times New Roman" w:cs="Times New Roman"/>
          <w:sz w:val="22"/>
          <w:szCs w:val="22"/>
        </w:rPr>
        <w:t xml:space="preserve"> (%).</w:t>
      </w:r>
    </w:p>
    <w:p w14:paraId="2408A6D7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0FB"/>
    <w:rsid w:val="0003063C"/>
    <w:rsid w:val="004244E6"/>
    <w:rsid w:val="006432F1"/>
    <w:rsid w:val="0067415F"/>
    <w:rsid w:val="00F4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0F58DA-F025-416F-AF03-731CFC091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30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30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30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30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30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30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30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30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30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30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30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30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30F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30F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30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30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30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30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30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30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30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30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30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30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30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30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0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0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30F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uiPriority w:val="59"/>
    <w:qFormat/>
    <w:rsid w:val="006432F1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2026-08-26T23:45:00Z</dcterms:created>
  <dcterms:modified xsi:type="dcterms:W3CDTF">2026-08-26T23:45:00Z</dcterms:modified>
</cp:coreProperties>
</file>