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E2C4" w14:textId="77777777" w:rsidR="00C756D1" w:rsidRPr="009C70B8" w:rsidRDefault="00C756D1" w:rsidP="00C756D1">
      <w:pPr>
        <w:pStyle w:val="17babae4-54f0-44fa-a444-1068224df0ac"/>
        <w:jc w:val="left"/>
        <w:rPr>
          <w:rFonts w:ascii="Times New Roman" w:hAnsi="Times New Roman"/>
          <w:color w:val="auto"/>
          <w:sz w:val="24"/>
          <w:szCs w:val="24"/>
        </w:rPr>
      </w:pPr>
      <w:r w:rsidRPr="009C70B8">
        <w:rPr>
          <w:rFonts w:ascii="Times New Roman" w:hAnsi="Times New Roman"/>
          <w:color w:val="auto"/>
          <w:sz w:val="24"/>
          <w:szCs w:val="24"/>
        </w:rPr>
        <w:t>2. Supplementary results</w:t>
      </w:r>
    </w:p>
    <w:p w14:paraId="655C3991" w14:textId="77777777" w:rsidR="00C756D1" w:rsidRPr="00A12EAF" w:rsidRDefault="00C756D1" w:rsidP="00C756D1">
      <w:pPr>
        <w:keepNext/>
      </w:pPr>
      <w:r w:rsidRPr="00A12EAF">
        <w:rPr>
          <w:rFonts w:hint="eastAsia"/>
          <w:noProof/>
        </w:rPr>
        <w:drawing>
          <wp:inline distT="0" distB="0" distL="0" distR="0" wp14:anchorId="4B513CAF" wp14:editId="0691EDE1">
            <wp:extent cx="5274310" cy="7618730"/>
            <wp:effectExtent l="0" t="0" r="2540" b="1270"/>
            <wp:docPr id="19921273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127361" name="图片 19921273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1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94AA4" w14:textId="77777777" w:rsidR="00C756D1" w:rsidRDefault="00C756D1" w:rsidP="00C756D1">
      <w:pPr>
        <w:pStyle w:val="Caption"/>
        <w:rPr>
          <w:rFonts w:ascii="Times New Roman" w:hAnsi="Times New Roman" w:cs="Times New Roman"/>
          <w:sz w:val="22"/>
          <w:szCs w:val="22"/>
        </w:rPr>
      </w:pPr>
      <w:r w:rsidRPr="00A12EAF">
        <w:rPr>
          <w:rFonts w:ascii="Times New Roman" w:hAnsi="Times New Roman" w:cs="Times New Roman"/>
          <w:b/>
          <w:bCs/>
          <w:sz w:val="22"/>
          <w:szCs w:val="22"/>
        </w:rPr>
        <w:t>Supplementary Figure.</w:t>
      </w:r>
      <w:r w:rsidRPr="00A12EAF">
        <w:rPr>
          <w:rFonts w:ascii="Times New Roman" w:hAnsi="Times New Roman" w:cs="Times New Roman" w:hint="eastAsia"/>
          <w:b/>
          <w:bCs/>
          <w:sz w:val="22"/>
          <w:szCs w:val="22"/>
        </w:rPr>
        <w:t>1</w:t>
      </w:r>
      <w:r w:rsidRPr="00A12EAF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A12EAF">
        <w:rPr>
          <w:rFonts w:ascii="Times New Roman" w:hAnsi="Times New Roman" w:cs="Times New Roman" w:hint="eastAsia"/>
          <w:b/>
          <w:bCs/>
          <w:sz w:val="22"/>
          <w:szCs w:val="22"/>
        </w:rPr>
        <w:t>The flow cytometry analysis of the changes in total macrophages</w:t>
      </w:r>
      <w:r w:rsidRPr="00A12EAF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A12EAF">
        <w:rPr>
          <w:rFonts w:ascii="Times New Roman" w:hAnsi="Times New Roman" w:cs="Times New Roman"/>
          <w:sz w:val="22"/>
          <w:szCs w:val="22"/>
        </w:rPr>
        <w:t xml:space="preserve">(A) </w:t>
      </w:r>
      <w:r w:rsidRPr="00A12EAF">
        <w:rPr>
          <w:rFonts w:ascii="Times New Roman" w:hAnsi="Times New Roman" w:cs="Times New Roman" w:hint="eastAsia"/>
          <w:sz w:val="22"/>
          <w:szCs w:val="22"/>
        </w:rPr>
        <w:t xml:space="preserve">The </w:t>
      </w:r>
      <w:r w:rsidRPr="00A12EAF">
        <w:rPr>
          <w:rFonts w:ascii="Times New Roman" w:hAnsi="Times New Roman" w:cs="Times New Roman" w:hint="eastAsia"/>
          <w:sz w:val="22"/>
          <w:szCs w:val="22"/>
        </w:rPr>
        <w:lastRenderedPageBreak/>
        <w:t>gating strategy of the flow cytometry analysis</w:t>
      </w:r>
      <w:r w:rsidRPr="00A12EAF">
        <w:rPr>
          <w:rFonts w:ascii="Times New Roman" w:hAnsi="Times New Roman" w:cs="Times New Roman"/>
          <w:sz w:val="22"/>
          <w:szCs w:val="22"/>
        </w:rPr>
        <w:t>. (B</w:t>
      </w:r>
      <w:r w:rsidRPr="00A12EAF">
        <w:rPr>
          <w:rFonts w:ascii="Times New Roman" w:hAnsi="Times New Roman" w:cs="Times New Roman" w:hint="eastAsia"/>
          <w:sz w:val="22"/>
          <w:szCs w:val="22"/>
        </w:rPr>
        <w:t>, C</w:t>
      </w:r>
      <w:r w:rsidRPr="00A12EAF">
        <w:rPr>
          <w:rFonts w:ascii="Times New Roman" w:hAnsi="Times New Roman" w:cs="Times New Roman"/>
          <w:sz w:val="22"/>
          <w:szCs w:val="22"/>
        </w:rPr>
        <w:t xml:space="preserve">) </w:t>
      </w:r>
      <w:r w:rsidRPr="00A12EAF">
        <w:rPr>
          <w:rFonts w:ascii="Times New Roman" w:hAnsi="Times New Roman" w:cs="Times New Roman" w:hint="eastAsia"/>
          <w:sz w:val="22"/>
          <w:szCs w:val="22"/>
        </w:rPr>
        <w:t>The changes of total macrophages (F4/80</w:t>
      </w:r>
      <w:r w:rsidRPr="00A12EAF">
        <w:rPr>
          <w:rFonts w:ascii="Times New Roman" w:hAnsi="Times New Roman" w:cs="Times New Roman" w:hint="eastAsia"/>
          <w:sz w:val="22"/>
          <w:szCs w:val="22"/>
          <w:vertAlign w:val="superscript"/>
        </w:rPr>
        <w:t>+</w:t>
      </w:r>
      <w:r w:rsidRPr="00A12EAF">
        <w:rPr>
          <w:rFonts w:ascii="Times New Roman" w:hAnsi="Times New Roman" w:cs="Times New Roman" w:hint="eastAsia"/>
          <w:sz w:val="22"/>
          <w:szCs w:val="22"/>
        </w:rPr>
        <w:t>, CD11b</w:t>
      </w:r>
      <w:r w:rsidRPr="00A12EAF">
        <w:rPr>
          <w:rFonts w:ascii="Times New Roman" w:hAnsi="Times New Roman" w:cs="Times New Roman" w:hint="eastAsia"/>
          <w:sz w:val="22"/>
          <w:szCs w:val="22"/>
          <w:vertAlign w:val="superscript"/>
        </w:rPr>
        <w:t>+</w:t>
      </w:r>
      <w:r w:rsidRPr="00A12EAF">
        <w:rPr>
          <w:rFonts w:ascii="Times New Roman" w:hAnsi="Times New Roman" w:cs="Times New Roman" w:hint="eastAsia"/>
          <w:sz w:val="22"/>
          <w:szCs w:val="22"/>
        </w:rPr>
        <w:t xml:space="preserve">) were assessed by flow cytometry. </w:t>
      </w:r>
      <w:r w:rsidRPr="00A12EAF">
        <w:rPr>
          <w:rFonts w:ascii="Times New Roman" w:hAnsi="Times New Roman" w:cs="Times New Roman"/>
          <w:sz w:val="22"/>
          <w:szCs w:val="22"/>
        </w:rPr>
        <w:t>(n=6). (</w:t>
      </w:r>
      <w:r w:rsidRPr="00A12EAF">
        <w:rPr>
          <w:rFonts w:ascii="Times New Roman" w:hAnsi="Times New Roman" w:cs="Times New Roman" w:hint="eastAsia"/>
          <w:sz w:val="22"/>
          <w:szCs w:val="22"/>
        </w:rPr>
        <w:t>D, E</w:t>
      </w:r>
      <w:r w:rsidRPr="00A12EAF">
        <w:rPr>
          <w:rFonts w:ascii="Times New Roman" w:hAnsi="Times New Roman" w:cs="Times New Roman"/>
          <w:sz w:val="22"/>
          <w:szCs w:val="22"/>
        </w:rPr>
        <w:t xml:space="preserve">) </w:t>
      </w:r>
      <w:r w:rsidRPr="00A12EAF">
        <w:rPr>
          <w:rFonts w:ascii="Times New Roman" w:hAnsi="Times New Roman" w:cs="Times New Roman" w:hint="eastAsia"/>
          <w:sz w:val="22"/>
          <w:szCs w:val="22"/>
        </w:rPr>
        <w:t>Bar chart of the changes in total macrophages and Kupffer cells in two murine models</w:t>
      </w:r>
      <w:r w:rsidRPr="00A12EAF">
        <w:rPr>
          <w:rFonts w:ascii="Times New Roman" w:hAnsi="Times New Roman" w:cs="Times New Roman"/>
          <w:sz w:val="22"/>
          <w:szCs w:val="22"/>
        </w:rPr>
        <w:t>.</w:t>
      </w:r>
      <w:r w:rsidRPr="00A12EAF">
        <w:rPr>
          <w:rFonts w:ascii="Times New Roman" w:hAnsi="Times New Roman" w:cs="Times New Roman" w:hint="eastAsia"/>
          <w:sz w:val="22"/>
          <w:szCs w:val="22"/>
        </w:rPr>
        <w:t xml:space="preserve"> *</w:t>
      </w:r>
      <w:r w:rsidRPr="00A12EAF">
        <w:rPr>
          <w:rFonts w:ascii="Times New Roman" w:hAnsi="Times New Roman" w:cs="Times New Roman" w:hint="eastAsia"/>
          <w:i/>
          <w:iCs/>
          <w:sz w:val="22"/>
          <w:szCs w:val="22"/>
        </w:rPr>
        <w:t>p</w:t>
      </w:r>
      <w:r w:rsidRPr="00A12EAF">
        <w:rPr>
          <w:rFonts w:ascii="Times New Roman" w:hAnsi="Times New Roman" w:cs="Times New Roman" w:hint="eastAsia"/>
          <w:sz w:val="22"/>
          <w:szCs w:val="22"/>
        </w:rPr>
        <w:t>＜</w:t>
      </w:r>
      <w:r w:rsidRPr="00A12EAF">
        <w:rPr>
          <w:rFonts w:ascii="Times New Roman" w:hAnsi="Times New Roman" w:cs="Times New Roman" w:hint="eastAsia"/>
          <w:sz w:val="22"/>
          <w:szCs w:val="22"/>
        </w:rPr>
        <w:t>0.05</w:t>
      </w:r>
      <w:r w:rsidRPr="00A12EAF">
        <w:rPr>
          <w:rFonts w:ascii="Times New Roman" w:hAnsi="Times New Roman" w:cs="Times New Roman" w:hint="eastAsia"/>
          <w:sz w:val="22"/>
          <w:szCs w:val="22"/>
        </w:rPr>
        <w:t>，</w:t>
      </w:r>
      <w:r w:rsidRPr="00A12EAF">
        <w:rPr>
          <w:rFonts w:ascii="Times New Roman" w:hAnsi="Times New Roman" w:cs="Times New Roman" w:hint="eastAsia"/>
          <w:sz w:val="22"/>
          <w:szCs w:val="22"/>
        </w:rPr>
        <w:t>**</w:t>
      </w:r>
      <w:r w:rsidRPr="00A12EAF">
        <w:rPr>
          <w:rFonts w:ascii="Times New Roman" w:hAnsi="Times New Roman" w:cs="Times New Roman" w:hint="eastAsia"/>
          <w:i/>
          <w:iCs/>
          <w:sz w:val="22"/>
          <w:szCs w:val="22"/>
        </w:rPr>
        <w:t>p</w:t>
      </w:r>
      <w:r w:rsidRPr="00A12EAF">
        <w:rPr>
          <w:rFonts w:ascii="Times New Roman" w:hAnsi="Times New Roman" w:cs="Times New Roman" w:hint="eastAsia"/>
          <w:sz w:val="22"/>
          <w:szCs w:val="22"/>
        </w:rPr>
        <w:t>＜</w:t>
      </w:r>
      <w:r w:rsidRPr="00A12EAF">
        <w:rPr>
          <w:rFonts w:ascii="Times New Roman" w:hAnsi="Times New Roman" w:cs="Times New Roman" w:hint="eastAsia"/>
          <w:sz w:val="22"/>
          <w:szCs w:val="22"/>
        </w:rPr>
        <w:t>0.01</w:t>
      </w:r>
      <w:r w:rsidRPr="00A12EAF">
        <w:rPr>
          <w:rFonts w:ascii="Times New Roman" w:hAnsi="Times New Roman" w:cs="Times New Roman" w:hint="eastAsia"/>
          <w:sz w:val="22"/>
          <w:szCs w:val="22"/>
        </w:rPr>
        <w:t>，</w:t>
      </w:r>
      <w:r w:rsidRPr="00A12EAF">
        <w:rPr>
          <w:rFonts w:ascii="Times New Roman" w:hAnsi="Times New Roman" w:cs="Times New Roman" w:hint="eastAsia"/>
          <w:sz w:val="22"/>
          <w:szCs w:val="22"/>
        </w:rPr>
        <w:t>***</w:t>
      </w:r>
      <w:r w:rsidRPr="00A12EAF">
        <w:rPr>
          <w:rFonts w:ascii="Times New Roman" w:hAnsi="Times New Roman" w:cs="Times New Roman" w:hint="eastAsia"/>
          <w:i/>
          <w:iCs/>
          <w:sz w:val="22"/>
          <w:szCs w:val="22"/>
        </w:rPr>
        <w:t>p</w:t>
      </w:r>
      <w:r w:rsidRPr="00A12EAF">
        <w:rPr>
          <w:rFonts w:ascii="Times New Roman" w:hAnsi="Times New Roman" w:cs="Times New Roman" w:hint="eastAsia"/>
          <w:sz w:val="22"/>
          <w:szCs w:val="22"/>
        </w:rPr>
        <w:t>＜</w:t>
      </w:r>
      <w:r w:rsidRPr="00A12EAF">
        <w:rPr>
          <w:rFonts w:ascii="Times New Roman" w:hAnsi="Times New Roman" w:cs="Times New Roman" w:hint="eastAsia"/>
          <w:sz w:val="22"/>
          <w:szCs w:val="22"/>
        </w:rPr>
        <w:t>0.001.</w:t>
      </w:r>
    </w:p>
    <w:p w14:paraId="74C67374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E4"/>
    <w:rsid w:val="004244E6"/>
    <w:rsid w:val="004777E4"/>
    <w:rsid w:val="0067415F"/>
    <w:rsid w:val="007B0B04"/>
    <w:rsid w:val="00C7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2A51A-6D36-4208-BA44-8813E338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7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7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7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7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7E4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C756D1"/>
    <w:pPr>
      <w:widowControl w:val="0"/>
      <w:spacing w:after="0" w:line="240" w:lineRule="auto"/>
      <w:jc w:val="both"/>
    </w:pPr>
    <w:rPr>
      <w:rFonts w:asciiTheme="majorHAnsi" w:eastAsia="SimHei" w:hAnsiTheme="majorHAnsi" w:cstheme="majorBidi"/>
      <w:sz w:val="20"/>
      <w:szCs w:val="20"/>
      <w:lang w:eastAsia="zh-CN"/>
      <w14:ligatures w14:val="none"/>
    </w:rPr>
  </w:style>
  <w:style w:type="paragraph" w:customStyle="1" w:styleId="17babae4-54f0-44fa-a444-1068224df0ac">
    <w:name w:val="17babae4-54f0-44fa-a444-1068224df0ac"/>
    <w:basedOn w:val="Title"/>
    <w:next w:val="Normal"/>
    <w:link w:val="17babae4-54f0-44fa-a444-1068224df0ac0"/>
    <w:rsid w:val="00C756D1"/>
    <w:pPr>
      <w:widowControl w:val="0"/>
      <w:adjustRightInd w:val="0"/>
      <w:spacing w:after="0" w:line="288" w:lineRule="auto"/>
      <w:jc w:val="center"/>
      <w:outlineLvl w:val="0"/>
    </w:pPr>
    <w:rPr>
      <w:rFonts w:ascii="Microsoft YaHei" w:eastAsia="Microsoft YaHei" w:hAnsi="Microsoft YaHei" w:cs="Times New Roman"/>
      <w:b/>
      <w:bCs/>
      <w:color w:val="000000"/>
      <w:sz w:val="40"/>
      <w:szCs w:val="28"/>
      <w:lang w:eastAsia="zh-CN"/>
    </w:rPr>
  </w:style>
  <w:style w:type="character" w:customStyle="1" w:styleId="17babae4-54f0-44fa-a444-1068224df0ac0">
    <w:name w:val="17babae4-54f0-44fa-a444-1068224df0ac 字符"/>
    <w:basedOn w:val="DefaultParagraphFont"/>
    <w:link w:val="17babae4-54f0-44fa-a444-1068224df0ac"/>
    <w:rsid w:val="00C756D1"/>
    <w:rPr>
      <w:rFonts w:ascii="Microsoft YaHei" w:eastAsia="Microsoft YaHei" w:hAnsi="Microsoft YaHei" w:cs="Times New Roman"/>
      <w:b/>
      <w:bCs/>
      <w:color w:val="000000"/>
      <w:spacing w:val="-10"/>
      <w:kern w:val="28"/>
      <w:sz w:val="40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2026-06-06T12:43:00Z</dcterms:created>
  <dcterms:modified xsi:type="dcterms:W3CDTF">2026-06-06T12:43:00Z</dcterms:modified>
</cp:coreProperties>
</file>