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69" w:rsidRPr="00917962" w:rsidRDefault="001B6F69" w:rsidP="001B6F69">
      <w:pPr>
        <w:pStyle w:val="BodyText"/>
        <w:spacing w:before="89" w:line="480" w:lineRule="auto"/>
        <w:ind w:left="119" w:right="114"/>
        <w:jc w:val="both"/>
      </w:pPr>
      <w:r w:rsidRPr="00917962">
        <w:rPr>
          <w:b/>
          <w:position w:val="2"/>
        </w:rPr>
        <w:t>Supplementa</w:t>
      </w:r>
      <w:r>
        <w:rPr>
          <w:b/>
          <w:position w:val="2"/>
        </w:rPr>
        <w:t>ry</w:t>
      </w:r>
      <w:r w:rsidRPr="00917962">
        <w:rPr>
          <w:b/>
          <w:position w:val="2"/>
        </w:rPr>
        <w:t xml:space="preserve"> Fig. 5. Evaluation of the predictive accuracy and net benefit of</w:t>
      </w:r>
      <w:r w:rsidRPr="00917962">
        <w:rPr>
          <w:b/>
          <w:spacing w:val="49"/>
          <w:position w:val="2"/>
        </w:rPr>
        <w:t xml:space="preserve"> </w:t>
      </w:r>
      <w:r w:rsidRPr="00917962">
        <w:rPr>
          <w:b/>
          <w:position w:val="2"/>
        </w:rPr>
        <w:t>IGS</w:t>
      </w:r>
      <w:r w:rsidRPr="00917962">
        <w:rPr>
          <w:b/>
          <w:sz w:val="14"/>
        </w:rPr>
        <w:t>HCC</w:t>
      </w:r>
      <w:r w:rsidRPr="00917962">
        <w:rPr>
          <w:b/>
          <w:position w:val="2"/>
        </w:rPr>
        <w:t>-based nomogram</w:t>
      </w:r>
      <w:r w:rsidRPr="00917962">
        <w:rPr>
          <w:b/>
          <w:spacing w:val="36"/>
          <w:position w:val="2"/>
        </w:rPr>
        <w:t xml:space="preserve"> </w:t>
      </w:r>
      <w:r w:rsidRPr="00917962">
        <w:rPr>
          <w:b/>
          <w:position w:val="2"/>
        </w:rPr>
        <w:t>for</w:t>
      </w:r>
      <w:r w:rsidRPr="00917962">
        <w:rPr>
          <w:b/>
          <w:spacing w:val="30"/>
          <w:position w:val="2"/>
        </w:rPr>
        <w:t xml:space="preserve"> </w:t>
      </w:r>
      <w:r w:rsidRPr="00917962">
        <w:rPr>
          <w:b/>
          <w:position w:val="2"/>
        </w:rPr>
        <w:t>3-year</w:t>
      </w:r>
      <w:r w:rsidRPr="00917962">
        <w:rPr>
          <w:b/>
          <w:spacing w:val="30"/>
          <w:position w:val="2"/>
        </w:rPr>
        <w:t xml:space="preserve"> </w:t>
      </w:r>
      <w:r w:rsidRPr="00917962">
        <w:rPr>
          <w:b/>
          <w:position w:val="2"/>
        </w:rPr>
        <w:t>OS.</w:t>
      </w:r>
      <w:r w:rsidRPr="00917962">
        <w:rPr>
          <w:b/>
          <w:spacing w:val="37"/>
          <w:position w:val="2"/>
        </w:rPr>
        <w:t xml:space="preserve"> </w:t>
      </w:r>
      <w:r w:rsidRPr="00547974">
        <w:rPr>
          <w:position w:val="2"/>
        </w:rPr>
        <w:t>(</w:t>
      </w:r>
      <w:r w:rsidRPr="00677033">
        <w:rPr>
          <w:position w:val="2"/>
        </w:rPr>
        <w:t>A</w:t>
      </w:r>
      <w:r w:rsidRPr="00677033">
        <w:rPr>
          <w:spacing w:val="24"/>
          <w:position w:val="2"/>
        </w:rPr>
        <w:t xml:space="preserve"> </w:t>
      </w:r>
      <w:r w:rsidRPr="00677033">
        <w:rPr>
          <w:position w:val="2"/>
        </w:rPr>
        <w:t>and</w:t>
      </w:r>
      <w:r w:rsidRPr="00677033">
        <w:rPr>
          <w:spacing w:val="34"/>
          <w:position w:val="2"/>
        </w:rPr>
        <w:t xml:space="preserve"> </w:t>
      </w:r>
      <w:r w:rsidRPr="00677033">
        <w:rPr>
          <w:position w:val="2"/>
        </w:rPr>
        <w:t>B</w:t>
      </w:r>
      <w:r w:rsidRPr="00547974">
        <w:rPr>
          <w:position w:val="2"/>
        </w:rPr>
        <w:t>)</w:t>
      </w:r>
      <w:r w:rsidRPr="00547974">
        <w:rPr>
          <w:spacing w:val="38"/>
          <w:position w:val="2"/>
        </w:rPr>
        <w:t xml:space="preserve"> </w:t>
      </w:r>
      <w:r w:rsidRPr="00547974">
        <w:rPr>
          <w:position w:val="2"/>
        </w:rPr>
        <w:t>Calibration</w:t>
      </w:r>
      <w:r w:rsidRPr="00547974">
        <w:rPr>
          <w:spacing w:val="35"/>
          <w:position w:val="2"/>
        </w:rPr>
        <w:t xml:space="preserve"> </w:t>
      </w:r>
      <w:r w:rsidRPr="00547974">
        <w:rPr>
          <w:position w:val="2"/>
        </w:rPr>
        <w:t>plots</w:t>
      </w:r>
      <w:r w:rsidRPr="00547974">
        <w:rPr>
          <w:spacing w:val="35"/>
          <w:position w:val="2"/>
        </w:rPr>
        <w:t xml:space="preserve"> </w:t>
      </w:r>
      <w:r w:rsidRPr="00547974">
        <w:rPr>
          <w:position w:val="2"/>
        </w:rPr>
        <w:t>for</w:t>
      </w:r>
      <w:r w:rsidRPr="00547974">
        <w:rPr>
          <w:spacing w:val="36"/>
          <w:position w:val="2"/>
        </w:rPr>
        <w:t xml:space="preserve"> </w:t>
      </w:r>
      <w:r w:rsidRPr="00547974">
        <w:rPr>
          <w:position w:val="2"/>
        </w:rPr>
        <w:t>the</w:t>
      </w:r>
      <w:r w:rsidRPr="00547974">
        <w:rPr>
          <w:spacing w:val="37"/>
          <w:position w:val="2"/>
        </w:rPr>
        <w:t xml:space="preserve"> </w:t>
      </w:r>
      <w:r w:rsidRPr="00547974">
        <w:rPr>
          <w:position w:val="2"/>
        </w:rPr>
        <w:t>IGS</w:t>
      </w:r>
      <w:r w:rsidRPr="00547974">
        <w:rPr>
          <w:sz w:val="14"/>
        </w:rPr>
        <w:t>HCC</w:t>
      </w:r>
      <w:r w:rsidRPr="00547974">
        <w:rPr>
          <w:position w:val="2"/>
        </w:rPr>
        <w:t>-based</w:t>
      </w:r>
      <w:r w:rsidRPr="00547974">
        <w:rPr>
          <w:spacing w:val="35"/>
          <w:position w:val="2"/>
        </w:rPr>
        <w:t xml:space="preserve"> </w:t>
      </w:r>
      <w:r w:rsidRPr="00547974">
        <w:rPr>
          <w:position w:val="2"/>
        </w:rPr>
        <w:t>nomogram</w:t>
      </w:r>
      <w:r w:rsidRPr="00547974">
        <w:rPr>
          <w:spacing w:val="36"/>
          <w:position w:val="2"/>
        </w:rPr>
        <w:t xml:space="preserve"> </w:t>
      </w:r>
      <w:r w:rsidRPr="00547974">
        <w:rPr>
          <w:position w:val="2"/>
        </w:rPr>
        <w:t>used</w:t>
      </w:r>
      <w:r w:rsidRPr="00547974">
        <w:rPr>
          <w:spacing w:val="37"/>
          <w:position w:val="2"/>
        </w:rPr>
        <w:t xml:space="preserve"> </w:t>
      </w:r>
      <w:r w:rsidRPr="00547974">
        <w:rPr>
          <w:position w:val="2"/>
        </w:rPr>
        <w:t xml:space="preserve">to </w:t>
      </w:r>
      <w:r w:rsidRPr="00547974">
        <w:t>evaluate</w:t>
      </w:r>
      <w:r w:rsidRPr="00547974">
        <w:rPr>
          <w:spacing w:val="14"/>
        </w:rPr>
        <w:t xml:space="preserve"> </w:t>
      </w:r>
      <w:r w:rsidRPr="00547974">
        <w:t>the</w:t>
      </w:r>
      <w:r w:rsidRPr="00547974">
        <w:rPr>
          <w:spacing w:val="14"/>
        </w:rPr>
        <w:t xml:space="preserve"> </w:t>
      </w:r>
      <w:r w:rsidRPr="00547974">
        <w:t>consistency</w:t>
      </w:r>
      <w:r w:rsidRPr="00547974">
        <w:rPr>
          <w:spacing w:val="13"/>
        </w:rPr>
        <w:t xml:space="preserve"> </w:t>
      </w:r>
      <w:r w:rsidRPr="00547974">
        <w:t>of</w:t>
      </w:r>
      <w:r w:rsidRPr="00547974">
        <w:rPr>
          <w:spacing w:val="12"/>
        </w:rPr>
        <w:t xml:space="preserve"> </w:t>
      </w:r>
      <w:r w:rsidRPr="00547974">
        <w:t>predicted</w:t>
      </w:r>
      <w:r w:rsidRPr="00547974">
        <w:rPr>
          <w:spacing w:val="13"/>
        </w:rPr>
        <w:t xml:space="preserve"> </w:t>
      </w:r>
      <w:r w:rsidRPr="00547974">
        <w:t>and</w:t>
      </w:r>
      <w:r w:rsidRPr="00547974">
        <w:rPr>
          <w:spacing w:val="13"/>
        </w:rPr>
        <w:t xml:space="preserve"> </w:t>
      </w:r>
      <w:r w:rsidRPr="00547974">
        <w:t>actual</w:t>
      </w:r>
      <w:r w:rsidRPr="00547974">
        <w:rPr>
          <w:spacing w:val="14"/>
        </w:rPr>
        <w:t xml:space="preserve"> </w:t>
      </w:r>
      <w:r w:rsidRPr="00547974">
        <w:t>3-year</w:t>
      </w:r>
      <w:r w:rsidRPr="00547974">
        <w:rPr>
          <w:spacing w:val="14"/>
        </w:rPr>
        <w:t xml:space="preserve"> </w:t>
      </w:r>
      <w:r w:rsidRPr="00547974">
        <w:t>OS</w:t>
      </w:r>
      <w:r w:rsidRPr="00547974">
        <w:rPr>
          <w:spacing w:val="13"/>
        </w:rPr>
        <w:t xml:space="preserve"> </w:t>
      </w:r>
      <w:r w:rsidRPr="00547974">
        <w:t>durations</w:t>
      </w:r>
      <w:r w:rsidRPr="00547974">
        <w:rPr>
          <w:spacing w:val="11"/>
        </w:rPr>
        <w:t xml:space="preserve"> </w:t>
      </w:r>
      <w:r w:rsidRPr="00547974">
        <w:t>in</w:t>
      </w:r>
      <w:r w:rsidRPr="00547974">
        <w:rPr>
          <w:spacing w:val="11"/>
        </w:rPr>
        <w:t xml:space="preserve"> </w:t>
      </w:r>
      <w:r w:rsidRPr="00547974">
        <w:t>the</w:t>
      </w:r>
      <w:r w:rsidRPr="00547974">
        <w:rPr>
          <w:spacing w:val="11"/>
        </w:rPr>
        <w:t xml:space="preserve"> </w:t>
      </w:r>
      <w:r w:rsidRPr="00547974">
        <w:t>entire</w:t>
      </w:r>
      <w:r w:rsidRPr="00547974">
        <w:rPr>
          <w:spacing w:val="9"/>
        </w:rPr>
        <w:t xml:space="preserve"> </w:t>
      </w:r>
      <w:r w:rsidRPr="00547974">
        <w:t>TCGA dataset</w:t>
      </w:r>
      <w:r w:rsidRPr="00547974">
        <w:rPr>
          <w:spacing w:val="14"/>
        </w:rPr>
        <w:t xml:space="preserve"> </w:t>
      </w:r>
      <w:r w:rsidRPr="00547974">
        <w:t>and LCI validation data set. The 45-degree line represents ideal performance of the nomogram. (</w:t>
      </w:r>
      <w:r w:rsidRPr="00677033">
        <w:t>C and</w:t>
      </w:r>
      <w:r w:rsidRPr="00677033">
        <w:rPr>
          <w:spacing w:val="15"/>
        </w:rPr>
        <w:t xml:space="preserve"> </w:t>
      </w:r>
      <w:r w:rsidRPr="00677033">
        <w:t>D</w:t>
      </w:r>
      <w:r w:rsidRPr="00547974">
        <w:t xml:space="preserve">) </w:t>
      </w:r>
      <w:r w:rsidRPr="00547974">
        <w:rPr>
          <w:position w:val="2"/>
        </w:rPr>
        <w:t>D</w:t>
      </w:r>
      <w:r w:rsidRPr="00917962">
        <w:rPr>
          <w:position w:val="2"/>
        </w:rPr>
        <w:t>CA of the nomogram (red line) and IGS</w:t>
      </w:r>
      <w:r w:rsidRPr="00917962">
        <w:rPr>
          <w:sz w:val="14"/>
        </w:rPr>
        <w:t xml:space="preserve">HCC </w:t>
      </w:r>
      <w:r w:rsidRPr="00917962">
        <w:rPr>
          <w:position w:val="2"/>
        </w:rPr>
        <w:t>(blue line) in the TCGA and LCI validation dataset.</w:t>
      </w:r>
      <w:r w:rsidRPr="00917962">
        <w:rPr>
          <w:spacing w:val="10"/>
          <w:position w:val="2"/>
        </w:rPr>
        <w:t xml:space="preserve"> </w:t>
      </w:r>
      <w:r w:rsidRPr="00917962">
        <w:rPr>
          <w:position w:val="2"/>
        </w:rPr>
        <w:t xml:space="preserve">The </w:t>
      </w:r>
      <w:r w:rsidRPr="00917962">
        <w:t>black</w:t>
      </w:r>
      <w:r w:rsidRPr="00917962">
        <w:rPr>
          <w:spacing w:val="32"/>
        </w:rPr>
        <w:t xml:space="preserve"> </w:t>
      </w:r>
      <w:r w:rsidRPr="00917962">
        <w:t>line</w:t>
      </w:r>
      <w:r w:rsidRPr="00917962">
        <w:rPr>
          <w:spacing w:val="33"/>
        </w:rPr>
        <w:t xml:space="preserve"> </w:t>
      </w:r>
      <w:r w:rsidRPr="00917962">
        <w:t>at</w:t>
      </w:r>
      <w:r w:rsidRPr="00917962">
        <w:rPr>
          <w:spacing w:val="33"/>
        </w:rPr>
        <w:t xml:space="preserve"> </w:t>
      </w:r>
      <w:r w:rsidRPr="00917962">
        <w:t>the</w:t>
      </w:r>
      <w:r w:rsidRPr="00917962">
        <w:rPr>
          <w:spacing w:val="35"/>
        </w:rPr>
        <w:t xml:space="preserve"> </w:t>
      </w:r>
      <w:r w:rsidRPr="00917962">
        <w:t>bottom</w:t>
      </w:r>
      <w:r w:rsidRPr="00917962">
        <w:rPr>
          <w:spacing w:val="33"/>
        </w:rPr>
        <w:t xml:space="preserve"> </w:t>
      </w:r>
      <w:r w:rsidRPr="00917962">
        <w:t>and</w:t>
      </w:r>
      <w:r w:rsidRPr="00917962">
        <w:rPr>
          <w:spacing w:val="35"/>
        </w:rPr>
        <w:t xml:space="preserve"> </w:t>
      </w:r>
      <w:r w:rsidRPr="00917962">
        <w:t>gray</w:t>
      </w:r>
      <w:r w:rsidRPr="00917962">
        <w:rPr>
          <w:spacing w:val="35"/>
        </w:rPr>
        <w:t xml:space="preserve"> </w:t>
      </w:r>
      <w:r w:rsidRPr="00917962">
        <w:t>line</w:t>
      </w:r>
      <w:r w:rsidRPr="00917962">
        <w:rPr>
          <w:spacing w:val="33"/>
        </w:rPr>
        <w:t xml:space="preserve"> </w:t>
      </w:r>
      <w:r w:rsidRPr="00917962">
        <w:t>represents</w:t>
      </w:r>
      <w:r w:rsidRPr="00917962">
        <w:rPr>
          <w:spacing w:val="33"/>
        </w:rPr>
        <w:t xml:space="preserve"> </w:t>
      </w:r>
      <w:r w:rsidRPr="00917962">
        <w:t>the</w:t>
      </w:r>
      <w:r w:rsidRPr="00917962">
        <w:rPr>
          <w:spacing w:val="35"/>
        </w:rPr>
        <w:t xml:space="preserve"> </w:t>
      </w:r>
      <w:r w:rsidRPr="00917962">
        <w:t>assumptions</w:t>
      </w:r>
      <w:r w:rsidRPr="00917962">
        <w:rPr>
          <w:spacing w:val="33"/>
        </w:rPr>
        <w:t xml:space="preserve"> </w:t>
      </w:r>
      <w:r w:rsidRPr="00917962">
        <w:t>that</w:t>
      </w:r>
      <w:r w:rsidRPr="00917962">
        <w:rPr>
          <w:spacing w:val="36"/>
        </w:rPr>
        <w:t xml:space="preserve"> </w:t>
      </w:r>
      <w:r w:rsidRPr="00917962">
        <w:t>none</w:t>
      </w:r>
      <w:r w:rsidRPr="00917962">
        <w:rPr>
          <w:spacing w:val="33"/>
        </w:rPr>
        <w:t xml:space="preserve"> </w:t>
      </w:r>
      <w:r w:rsidRPr="00917962">
        <w:t>and</w:t>
      </w:r>
      <w:r w:rsidRPr="00917962">
        <w:rPr>
          <w:spacing w:val="35"/>
        </w:rPr>
        <w:t xml:space="preserve"> </w:t>
      </w:r>
      <w:r w:rsidRPr="00917962">
        <w:t>all</w:t>
      </w:r>
      <w:r w:rsidRPr="00917962">
        <w:rPr>
          <w:spacing w:val="36"/>
        </w:rPr>
        <w:t xml:space="preserve"> </w:t>
      </w:r>
      <w:r w:rsidRPr="00917962">
        <w:t>HCC</w:t>
      </w:r>
      <w:r w:rsidRPr="00917962">
        <w:rPr>
          <w:spacing w:val="34"/>
        </w:rPr>
        <w:t xml:space="preserve"> </w:t>
      </w:r>
      <w:r w:rsidRPr="00917962">
        <w:t>patients survived</w:t>
      </w:r>
      <w:r w:rsidRPr="00917962">
        <w:rPr>
          <w:spacing w:val="-12"/>
        </w:rPr>
        <w:t xml:space="preserve"> </w:t>
      </w:r>
      <w:r w:rsidRPr="00917962">
        <w:t>at</w:t>
      </w:r>
      <w:r w:rsidRPr="00917962">
        <w:rPr>
          <w:spacing w:val="-8"/>
        </w:rPr>
        <w:t xml:space="preserve"> </w:t>
      </w:r>
      <w:r w:rsidRPr="00917962">
        <w:t>3</w:t>
      </w:r>
      <w:r w:rsidRPr="00917962">
        <w:rPr>
          <w:spacing w:val="-12"/>
        </w:rPr>
        <w:t xml:space="preserve"> </w:t>
      </w:r>
      <w:r w:rsidRPr="00917962">
        <w:t>years,</w:t>
      </w:r>
      <w:r w:rsidRPr="00917962">
        <w:rPr>
          <w:spacing w:val="-12"/>
        </w:rPr>
        <w:t xml:space="preserve"> </w:t>
      </w:r>
      <w:r w:rsidRPr="00917962">
        <w:t>respectively.</w:t>
      </w:r>
      <w:r w:rsidRPr="00917962">
        <w:rPr>
          <w:spacing w:val="-14"/>
        </w:rPr>
        <w:t xml:space="preserve"> </w:t>
      </w:r>
      <w:r w:rsidRPr="00917962">
        <w:t>The</w:t>
      </w:r>
      <w:r w:rsidRPr="00917962">
        <w:rPr>
          <w:spacing w:val="-9"/>
        </w:rPr>
        <w:t xml:space="preserve"> </w:t>
      </w:r>
      <w:r w:rsidRPr="00917962">
        <w:t>x-axis</w:t>
      </w:r>
      <w:r w:rsidRPr="00917962">
        <w:rPr>
          <w:spacing w:val="-11"/>
        </w:rPr>
        <w:t xml:space="preserve"> </w:t>
      </w:r>
      <w:r w:rsidRPr="00917962">
        <w:t>represents</w:t>
      </w:r>
      <w:r w:rsidRPr="00917962">
        <w:rPr>
          <w:spacing w:val="-9"/>
        </w:rPr>
        <w:t xml:space="preserve"> </w:t>
      </w:r>
      <w:r w:rsidRPr="00917962">
        <w:t>the</w:t>
      </w:r>
      <w:r w:rsidRPr="00917962">
        <w:rPr>
          <w:spacing w:val="-9"/>
        </w:rPr>
        <w:t xml:space="preserve"> </w:t>
      </w:r>
      <w:r w:rsidRPr="00917962">
        <w:t>threshold</w:t>
      </w:r>
      <w:r w:rsidRPr="00917962">
        <w:rPr>
          <w:spacing w:val="-12"/>
        </w:rPr>
        <w:t xml:space="preserve"> </w:t>
      </w:r>
      <w:r w:rsidRPr="00917962">
        <w:t>probability</w:t>
      </w:r>
      <w:r w:rsidRPr="00917962">
        <w:rPr>
          <w:spacing w:val="-9"/>
        </w:rPr>
        <w:t xml:space="preserve"> </w:t>
      </w:r>
      <w:r w:rsidRPr="00917962">
        <w:t>of</w:t>
      </w:r>
      <w:r w:rsidRPr="00917962">
        <w:rPr>
          <w:spacing w:val="-11"/>
        </w:rPr>
        <w:t xml:space="preserve"> </w:t>
      </w:r>
      <w:r w:rsidRPr="00917962">
        <w:t>death,</w:t>
      </w:r>
      <w:r w:rsidRPr="00917962">
        <w:rPr>
          <w:spacing w:val="-10"/>
        </w:rPr>
        <w:t xml:space="preserve"> </w:t>
      </w:r>
      <w:r w:rsidRPr="00917962">
        <w:t>and</w:t>
      </w:r>
      <w:r w:rsidRPr="00917962">
        <w:rPr>
          <w:spacing w:val="-12"/>
        </w:rPr>
        <w:t xml:space="preserve"> </w:t>
      </w:r>
      <w:r w:rsidRPr="00917962">
        <w:t>the</w:t>
      </w:r>
      <w:r w:rsidRPr="00917962">
        <w:rPr>
          <w:spacing w:val="-11"/>
        </w:rPr>
        <w:t xml:space="preserve"> </w:t>
      </w:r>
      <w:r w:rsidRPr="00917962">
        <w:t>y-axis represents the corresponding net benefit of the</w:t>
      </w:r>
      <w:r w:rsidRPr="00917962">
        <w:rPr>
          <w:spacing w:val="-14"/>
        </w:rPr>
        <w:t xml:space="preserve"> </w:t>
      </w:r>
      <w:r w:rsidRPr="00917962">
        <w:t>model.</w:t>
      </w:r>
    </w:p>
    <w:p w:rsidR="00821456" w:rsidRDefault="00821456" w:rsidP="00821456">
      <w:pPr>
        <w:spacing w:before="7"/>
        <w:rPr>
          <w:rFonts w:ascii="Times New Roman" w:hAnsi="Times New Roman" w:cs="Times New Roman"/>
          <w:sz w:val="7"/>
          <w:szCs w:val="7"/>
        </w:rPr>
      </w:pPr>
    </w:p>
    <w:p w:rsidR="001B6F69" w:rsidRPr="00917962" w:rsidRDefault="001B6F69" w:rsidP="00821456">
      <w:pPr>
        <w:spacing w:before="7"/>
        <w:rPr>
          <w:rFonts w:ascii="Times New Roman" w:hAnsi="Times New Roman" w:cs="Times New Roman"/>
          <w:sz w:val="7"/>
          <w:szCs w:val="7"/>
        </w:rPr>
      </w:pPr>
    </w:p>
    <w:p w:rsidR="00821456" w:rsidRPr="00917962" w:rsidRDefault="00821456" w:rsidP="00821456">
      <w:pPr>
        <w:spacing w:line="7926" w:lineRule="exact"/>
        <w:ind w:left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158"/>
          <w:sz w:val="20"/>
          <w:szCs w:val="20"/>
        </w:rPr>
        <w:lastRenderedPageBreak/>
        <w:drawing>
          <wp:inline distT="0" distB="0" distL="0" distR="0">
            <wp:extent cx="5777230" cy="5034915"/>
            <wp:effectExtent l="19050" t="0" r="0" b="0"/>
            <wp:docPr id="5" name="image5.jpeg" descr="P28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 descr="P28#yIS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503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456" w:rsidRPr="009179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821456"/>
    <w:rsid w:val="001B6F69"/>
    <w:rsid w:val="0082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21456"/>
    <w:pPr>
      <w:widowControl w:val="0"/>
      <w:suppressAutoHyphens/>
      <w:spacing w:after="120" w:line="240" w:lineRule="auto"/>
    </w:pPr>
    <w:rPr>
      <w:rFonts w:ascii="Times New Roman" w:eastAsia="PMingLiU" w:hAnsi="Times New Roman" w:cs="Times New Roman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821456"/>
    <w:rPr>
      <w:rFonts w:ascii="Times New Roman" w:eastAsia="PMingLiU" w:hAnsi="Times New Roman" w:cs="Times New Roman"/>
      <w:kern w:val="1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2022-02-15T07:38:00Z</dcterms:created>
  <dcterms:modified xsi:type="dcterms:W3CDTF">2022-02-15T07:38:00Z</dcterms:modified>
</cp:coreProperties>
</file>