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C" w:rsidRPr="003A44D3" w:rsidRDefault="002A020C" w:rsidP="002A020C">
      <w:pPr>
        <w:rPr>
          <w:b/>
          <w:bCs/>
          <w:color w:val="000000"/>
          <w:sz w:val="24"/>
          <w:szCs w:val="24"/>
        </w:rPr>
      </w:pPr>
      <w:r w:rsidRPr="003A44D3">
        <w:rPr>
          <w:b/>
          <w:bCs/>
          <w:color w:val="000000"/>
          <w:sz w:val="24"/>
          <w:szCs w:val="24"/>
        </w:rPr>
        <w:t>Supplementa</w:t>
      </w:r>
      <w:r>
        <w:rPr>
          <w:b/>
          <w:bCs/>
          <w:color w:val="000000"/>
          <w:sz w:val="24"/>
          <w:szCs w:val="24"/>
        </w:rPr>
        <w:t>ry</w:t>
      </w:r>
      <w:r w:rsidRPr="003A44D3">
        <w:rPr>
          <w:b/>
          <w:bCs/>
          <w:color w:val="000000"/>
          <w:sz w:val="24"/>
          <w:szCs w:val="24"/>
        </w:rPr>
        <w:t xml:space="preserve"> Table 2. </w:t>
      </w:r>
      <w:r>
        <w:rPr>
          <w:b/>
          <w:bCs/>
          <w:color w:val="000000"/>
          <w:sz w:val="24"/>
          <w:szCs w:val="24"/>
        </w:rPr>
        <w:t>G</w:t>
      </w:r>
      <w:r w:rsidRPr="003A44D3">
        <w:rPr>
          <w:b/>
          <w:bCs/>
          <w:color w:val="000000"/>
          <w:sz w:val="24"/>
          <w:szCs w:val="24"/>
        </w:rPr>
        <w:t>eneralized anxiety disorder-7</w:t>
      </w:r>
    </w:p>
    <w:p w:rsidR="002A020C" w:rsidRPr="003A44D3" w:rsidRDefault="002A020C" w:rsidP="002A020C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196330" cy="273621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0C" w:rsidRPr="003A44D3" w:rsidRDefault="002A020C" w:rsidP="002A020C">
      <w:pPr>
        <w:rPr>
          <w:iCs/>
          <w:color w:val="000000"/>
          <w:sz w:val="24"/>
          <w:szCs w:val="24"/>
        </w:rPr>
      </w:pPr>
      <w:r w:rsidRPr="003A44D3">
        <w:rPr>
          <w:iCs/>
          <w:color w:val="000000"/>
          <w:sz w:val="24"/>
          <w:szCs w:val="24"/>
        </w:rPr>
        <w:t>Score 0–4: minimal anxiety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5–9: mild anxiety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10–14: moderate anxiety</w:t>
      </w:r>
      <w:r>
        <w:rPr>
          <w:iCs/>
          <w:color w:val="000000"/>
          <w:sz w:val="24"/>
          <w:szCs w:val="24"/>
        </w:rPr>
        <w:t xml:space="preserve">; </w:t>
      </w:r>
      <w:r w:rsidRPr="003A44D3">
        <w:rPr>
          <w:iCs/>
          <w:color w:val="000000"/>
          <w:sz w:val="24"/>
          <w:szCs w:val="24"/>
        </w:rPr>
        <w:t>Score greater than 15: severe anxiety</w:t>
      </w:r>
      <w:r>
        <w:rPr>
          <w:iCs/>
          <w:color w:val="000000"/>
          <w:sz w:val="24"/>
          <w:szCs w:val="24"/>
        </w:rPr>
        <w:t>.</w:t>
      </w:r>
    </w:p>
    <w:p w:rsidR="002A020C" w:rsidRPr="003A44D3" w:rsidRDefault="002A020C" w:rsidP="002A020C">
      <w:pPr>
        <w:ind w:left="360"/>
        <w:rPr>
          <w:iCs/>
          <w:color w:val="000000"/>
          <w:sz w:val="24"/>
          <w:szCs w:val="24"/>
        </w:rPr>
      </w:pPr>
    </w:p>
    <w:p w:rsidR="002A020C" w:rsidRPr="003A44D3" w:rsidRDefault="002A020C" w:rsidP="002A020C">
      <w:pPr>
        <w:pStyle w:val="NormalWeb"/>
        <w:shd w:val="clear" w:color="auto" w:fill="FFFFFF"/>
        <w:spacing w:before="0" w:beforeAutospacing="0" w:after="0" w:afterAutospacing="0"/>
        <w:rPr>
          <w:iCs/>
        </w:rPr>
      </w:pPr>
    </w:p>
    <w:p w:rsidR="00936136" w:rsidRDefault="00936136"/>
    <w:sectPr w:rsidR="009361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A020C"/>
    <w:rsid w:val="002A020C"/>
    <w:rsid w:val="0093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20C"/>
    <w:pPr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2023-05-26T07:49:00Z</dcterms:created>
  <dcterms:modified xsi:type="dcterms:W3CDTF">2023-05-26T07:49:00Z</dcterms:modified>
</cp:coreProperties>
</file>