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8DDDE" w14:textId="77777777" w:rsidR="00143ACC" w:rsidRDefault="00143ACC" w:rsidP="00143ACC">
      <w:pPr>
        <w:rPr>
          <w:rFonts w:ascii="Times New Roman Bold" w:eastAsia="華康少女文字W5(P)" w:hAnsi="Times New Roman Bold" w:cs="Times New Roman Bold"/>
          <w:b/>
          <w:kern w:val="0"/>
          <w:sz w:val="20"/>
          <w:szCs w:val="20"/>
        </w:rPr>
      </w:pPr>
      <w:r>
        <w:rPr>
          <w:rFonts w:ascii="Times New Roman Bold" w:eastAsia="華康少女文字W5(P)" w:hAnsi="Times New Roman Bold" w:cs="Times New Roman Bold"/>
          <w:b/>
          <w:kern w:val="0"/>
          <w:sz w:val="20"/>
          <w:szCs w:val="20"/>
        </w:rPr>
        <w:t>Supplementary Table S</w:t>
      </w:r>
      <w:r>
        <w:rPr>
          <w:rFonts w:ascii="Times New Roman Bold" w:eastAsia="華康少女文字W5(P)" w:hAnsi="Times New Roman Bold" w:cs="Times New Roman Bold"/>
          <w:b/>
          <w:kern w:val="0"/>
          <w:sz w:val="20"/>
          <w:szCs w:val="20"/>
          <w:lang w:eastAsia="zh-CN"/>
        </w:rPr>
        <w:t>7</w:t>
      </w:r>
      <w:r>
        <w:rPr>
          <w:rFonts w:ascii="Times New Roman Bold" w:eastAsia="華康少女文字W5(P)" w:hAnsi="Times New Roman Bold" w:cs="Times New Roman Bold"/>
          <w:b/>
          <w:kern w:val="0"/>
          <w:sz w:val="20"/>
          <w:szCs w:val="20"/>
        </w:rPr>
        <w:t>. Clinical, biochemical, and genetic features of discordant Cp cases</w:t>
      </w:r>
    </w:p>
    <w:tbl>
      <w:tblPr>
        <w:tblW w:w="16548" w:type="dxa"/>
        <w:jc w:val="center"/>
        <w:tblBorders>
          <w:top w:val="none" w:sz="8" w:space="0" w:color="auto"/>
          <w:left w:val="none" w:sz="8" w:space="0" w:color="auto"/>
          <w:bottom w:val="none" w:sz="8" w:space="0" w:color="auto"/>
          <w:right w:val="none" w:sz="8" w:space="0" w:color="auto"/>
          <w:insideH w:val="none" w:sz="6" w:space="0" w:color="auto"/>
          <w:insideV w:val="none" w:sz="6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5"/>
        <w:gridCol w:w="936"/>
        <w:gridCol w:w="1400"/>
        <w:gridCol w:w="1420"/>
        <w:gridCol w:w="1040"/>
        <w:gridCol w:w="990"/>
        <w:gridCol w:w="1025"/>
        <w:gridCol w:w="959"/>
        <w:gridCol w:w="860"/>
        <w:gridCol w:w="923"/>
        <w:gridCol w:w="860"/>
        <w:gridCol w:w="920"/>
        <w:gridCol w:w="920"/>
        <w:gridCol w:w="2011"/>
        <w:gridCol w:w="1189"/>
      </w:tblGrid>
      <w:tr w:rsidR="00143ACC" w14:paraId="4EC9D79E" w14:textId="77777777" w:rsidTr="00C45ED6">
        <w:trPr>
          <w:trHeight w:val="1609"/>
          <w:tblHeader/>
          <w:jc w:val="center"/>
        </w:trPr>
        <w:tc>
          <w:tcPr>
            <w:tcW w:w="109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6544E2A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Case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B4763CB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CCC47F9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Final diagnosis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3F20482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 xml:space="preserve">Cp zone </w:t>
            </w:r>
          </w:p>
          <w:p w14:paraId="16A3BC08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(Cp, g/L)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271395A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ALT, U/L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CB1FF3E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AST, U/L</w:t>
            </w:r>
          </w:p>
        </w:tc>
        <w:tc>
          <w:tcPr>
            <w:tcW w:w="102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399EDA8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Total bilirubin, mg/dL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33EEA85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Albumin, g/L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FB7DBC3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INR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B76B3D0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CRP, mg/L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3DD0297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C3, g/L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0B90E08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PTA, %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65C2511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ChE, U/L</w:t>
            </w:r>
          </w:p>
        </w:tc>
        <w:tc>
          <w:tcPr>
            <w:tcW w:w="2011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806E70C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i/>
                <w:kern w:val="0"/>
                <w:sz w:val="20"/>
                <w:szCs w:val="20"/>
                <w:lang w:eastAsia="zh-CN"/>
              </w:rPr>
              <w:t xml:space="preserve">ATP7B </w:t>
            </w: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result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BDAAA73" w14:textId="77777777" w:rsidR="00143ACC" w:rsidRDefault="00143ACC" w:rsidP="00C45ED6">
            <w:pPr>
              <w:snapToGrid w:val="0"/>
              <w:jc w:val="center"/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</w:pPr>
            <w:r>
              <w:rPr>
                <w:rFonts w:ascii="Times New Roman Bold" w:eastAsia="華康少女文字W5(P)" w:hAnsi="Times New Roman Bold" w:cs="Times New Roman Bold"/>
                <w:b/>
                <w:kern w:val="0"/>
                <w:sz w:val="20"/>
                <w:szCs w:val="20"/>
              </w:rPr>
              <w:t>Leipzig score</w:t>
            </w:r>
          </w:p>
        </w:tc>
      </w:tr>
      <w:tr w:rsidR="00143ACC" w14:paraId="04B988DD" w14:textId="77777777" w:rsidTr="00C45ED6">
        <w:trPr>
          <w:trHeight w:val="23"/>
          <w:jc w:val="center"/>
        </w:trPr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0619A12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Case 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B607DEE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FCBE1B0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Non-WD; severe HBV-related liver injury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B9DE8B1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High-probability; 0.08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3F49A47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352.30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9CF76AD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50.80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7089F5E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7.75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0D6AECA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30.70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6FC6CD3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1.64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CE7B4A4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&gt;5.0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009D730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0.35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911D96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41.9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E28D278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4576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F1F0A4E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N</w:t>
            </w:r>
            <w:r>
              <w:rPr>
                <w:rFonts w:ascii="Times New Roman Regular" w:hAnsi="Times New Roman Regular" w:cs="Times New Roman Regular" w:hint="eastAsia"/>
                <w:sz w:val="20"/>
                <w:szCs w:val="20"/>
              </w:rPr>
              <w:t>o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pathogenic or likely pathogenic </w:t>
            </w:r>
            <w:r>
              <w:rPr>
                <w:rFonts w:ascii="Times New Roman Regular" w:hAnsi="Times New Roman Regular" w:cs="Times New Roman Regular"/>
                <w:i/>
                <w:sz w:val="20"/>
                <w:szCs w:val="20"/>
              </w:rPr>
              <w:t xml:space="preserve">ATP7B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variant detected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DB1B78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3</w:t>
            </w:r>
          </w:p>
        </w:tc>
      </w:tr>
      <w:tr w:rsidR="00143ACC" w14:paraId="4A4CA459" w14:textId="77777777" w:rsidTr="00C45ED6">
        <w:trPr>
          <w:trHeight w:val="23"/>
          <w:jc w:val="center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CC43796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Case 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E956342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40DDF26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WD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3369E87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Low-probability; 0.23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16C8645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564.20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B67EE1D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1068.00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D26C1DA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5.64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2E790A7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28.50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8A522F2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23A744E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17.37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78CBEBB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NA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D7E0970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48.5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73CF11F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2076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7FAE73D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i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Heterozygous pathogenic </w:t>
            </w:r>
            <w:r>
              <w:rPr>
                <w:rFonts w:ascii="Times New Roman Regular" w:hAnsi="Times New Roman Regular" w:cs="Times New Roman Regular"/>
                <w:i/>
                <w:sz w:val="20"/>
                <w:szCs w:val="20"/>
              </w:rPr>
              <w:t xml:space="preserve">ATP7B </w:t>
            </w:r>
          </w:p>
          <w:p w14:paraId="0F85D2C0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c.2333G&gt;T (p.R778L)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BF2BD16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</w:t>
            </w:r>
          </w:p>
        </w:tc>
      </w:tr>
      <w:tr w:rsidR="00143ACC" w14:paraId="794576F2" w14:textId="77777777" w:rsidTr="00C45ED6">
        <w:trPr>
          <w:trHeight w:val="23"/>
          <w:jc w:val="center"/>
        </w:trPr>
        <w:tc>
          <w:tcPr>
            <w:tcW w:w="109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949BC60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Case 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CCCAB1C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2CD0AF0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WD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F299B1D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Low-probability; 0.21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A30802D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49.40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1B2139D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83.10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7A762FF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2.13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B8DBF4E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28.90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7F0F80B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1.62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2687645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29.84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C8DF85A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0.69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D7D72E0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44.7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0AD07F1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1658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916791A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jc w:val="center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Biallelic pathogenic </w:t>
            </w:r>
            <w:r>
              <w:rPr>
                <w:rFonts w:ascii="Times New Roman Regular" w:hAnsi="Times New Roman Regular" w:cs="Times New Roman Regular"/>
                <w:i/>
                <w:sz w:val="20"/>
                <w:szCs w:val="20"/>
              </w:rPr>
              <w:t>ATP7B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variants: c.2804C&gt;T (p.Thr935Met) and c.3316G&gt;A (p.Val1106Ile)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E30980A" w14:textId="77777777" w:rsidR="00143ACC" w:rsidRDefault="00143ACC" w:rsidP="00C45ED6">
            <w:pPr>
              <w:pStyle w:val="NormalWeb"/>
              <w:widowControl/>
              <w:snapToGrid w:val="0"/>
              <w:spacing w:beforeAutospacing="0" w:afterAutospacing="0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</w:t>
            </w:r>
          </w:p>
        </w:tc>
      </w:tr>
    </w:tbl>
    <w:p w14:paraId="78F10E68" w14:textId="77777777" w:rsidR="00143ACC" w:rsidRDefault="00143ACC" w:rsidP="00143ACC">
      <w:pPr>
        <w:spacing w:after="200" w:line="360" w:lineRule="auto"/>
        <w:rPr>
          <w:rFonts w:ascii="Times New Roman Regular" w:eastAsia="華康少女文字W5(P)" w:hAnsi="Times New Roman Regular" w:cs="Times New Roman Regular"/>
          <w:b/>
          <w:bCs/>
          <w:sz w:val="20"/>
          <w:szCs w:val="20"/>
        </w:rPr>
      </w:pPr>
      <w:r>
        <w:rPr>
          <w:rFonts w:ascii="Times New Roman Bold" w:eastAsia="Times New Roman" w:hAnsi="Times New Roman Bold" w:cs="Times New Roman Bold"/>
          <w:b/>
          <w:kern w:val="0"/>
          <w:sz w:val="20"/>
          <w:szCs w:val="20"/>
          <w:lang w:eastAsia="zh-CN"/>
        </w:rPr>
        <w:t>Footnote: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</w:rPr>
        <w:t xml:space="preserve"> Discordant Cp cases were defined as WD patients in the Cp low-probability zone (&gt;0.20 g/L) or non-WD patients in the Cp high-probability zone (&lt;0.10 g/L). Final classification was based on integrated Leipzig-based adjudication, </w:t>
      </w:r>
      <w:r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zh-CN"/>
        </w:rPr>
        <w:t>ATP7B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</w:rPr>
        <w:t xml:space="preserve"> results when available, and established alternative liver disease diagnoses when applicable. </w:t>
      </w:r>
      <w:r>
        <w:rPr>
          <w:rFonts w:ascii="Times New Roman" w:eastAsia="Times New Roman" w:hAnsi="Times New Roman" w:cs="Times New Roman"/>
          <w:bCs/>
          <w:i/>
          <w:kern w:val="0"/>
          <w:sz w:val="20"/>
          <w:szCs w:val="20"/>
          <w:lang w:eastAsia="zh-CN"/>
        </w:rPr>
        <w:t>ATP7B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zh-CN"/>
        </w:rPr>
        <w:t xml:space="preserve"> variants are reported using transcript NM_000053.4 where applicable. Abbreviations: ALT, alanine aminotransferase; AST, aspartate aminotransferase; C3, complement component 3; ChE, cholinesterase; Cp, ceruloplasmin; CRP, C-reactive protein; HBV, hepatitis B virus; INR, international normalized ratio; NA, not available; PTA, prothrombin activity; WD, Wilson disease.</w:t>
      </w:r>
    </w:p>
    <w:p w14:paraId="6BE3E92B" w14:textId="77777777" w:rsidR="0067415F" w:rsidRDefault="0067415F"/>
    <w:sectPr w:rsidR="0067415F" w:rsidSect="00674731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華康少女文字W5(P)">
    <w:altName w:val="Microsoft JhengHei"/>
    <w:charset w:val="88"/>
    <w:family w:val="auto"/>
    <w:pitch w:val="default"/>
    <w:sig w:usb0="800002E3" w:usb1="28CFFCFA" w:usb2="00000016" w:usb3="00000000" w:csb0="0010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BA"/>
    <w:rsid w:val="00143ACC"/>
    <w:rsid w:val="004244E6"/>
    <w:rsid w:val="0067415F"/>
    <w:rsid w:val="00674731"/>
    <w:rsid w:val="00741FBA"/>
    <w:rsid w:val="00CE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9ECD22-FFF3-46C8-9761-F9AE5608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F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F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F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F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F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F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F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F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F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F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FB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qFormat/>
    <w:rsid w:val="00143ACC"/>
    <w:pPr>
      <w:widowControl w:val="0"/>
      <w:spacing w:beforeAutospacing="1" w:after="0" w:afterAutospacing="1" w:line="240" w:lineRule="auto"/>
    </w:pPr>
    <w:rPr>
      <w:rFonts w:eastAsiaTheme="minorEastAsia" w:cs="Times New Roman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2026-06-18T01:22:00Z</dcterms:created>
  <dcterms:modified xsi:type="dcterms:W3CDTF">2026-06-18T01:22:00Z</dcterms:modified>
</cp:coreProperties>
</file>