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2" w:type="dxa"/>
        <w:tblInd w:w="-108" w:type="dxa"/>
        <w:tblLook w:val="04A0" w:firstRow="1" w:lastRow="0" w:firstColumn="1" w:lastColumn="0" w:noHBand="0" w:noVBand="1"/>
      </w:tblPr>
      <w:tblGrid>
        <w:gridCol w:w="914"/>
        <w:gridCol w:w="1422"/>
        <w:gridCol w:w="1693"/>
        <w:gridCol w:w="1594"/>
        <w:gridCol w:w="1535"/>
        <w:gridCol w:w="1194"/>
      </w:tblGrid>
      <w:tr w:rsidR="00064614" w:rsidRPr="002418C6" w14:paraId="1A58FC9E" w14:textId="77777777" w:rsidTr="0001335C">
        <w:trPr>
          <w:trHeight w:val="555"/>
        </w:trPr>
        <w:tc>
          <w:tcPr>
            <w:tcW w:w="8352" w:type="dxa"/>
            <w:gridSpan w:val="6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73D901" w14:textId="77777777" w:rsidR="00064614" w:rsidRPr="002418C6" w:rsidRDefault="00064614" w:rsidP="002F7640">
            <w:pPr>
              <w:rPr>
                <w:rFonts w:ascii="Times New Roman" w:eastAsia="DengXian" w:hAnsi="Times New Roman" w:cs="Times New Roman"/>
                <w:b/>
                <w:bCs/>
                <w:color w:val="0F1115"/>
                <w:kern w:val="0"/>
                <w:sz w:val="20"/>
                <w:szCs w:val="20"/>
              </w:rPr>
            </w:pPr>
            <w:bookmarkStart w:id="0" w:name="_Hlk219126337"/>
            <w:r w:rsidRPr="009D3F4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Supplementary Table 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5. </w:t>
            </w:r>
            <w:bookmarkEnd w:id="0"/>
            <w:r>
              <w:rPr>
                <w:rFonts w:ascii="Times New Roman" w:eastAsia="DengXian" w:hAnsi="Times New Roman" w:cs="Times New Roman" w:hint="eastAsia"/>
                <w:b/>
                <w:bCs/>
                <w:color w:val="0F1115"/>
                <w:kern w:val="0"/>
                <w:sz w:val="20"/>
                <w:szCs w:val="20"/>
              </w:rPr>
              <w:t>Cumulative incidence</w:t>
            </w:r>
            <w:r w:rsidRPr="002418C6">
              <w:rPr>
                <w:rFonts w:ascii="Times New Roman" w:eastAsia="DengXian" w:hAnsi="Times New Roman" w:cs="Times New Roman"/>
                <w:b/>
                <w:bCs/>
                <w:color w:val="0F1115"/>
                <w:kern w:val="0"/>
                <w:sz w:val="20"/>
                <w:szCs w:val="20"/>
              </w:rPr>
              <w:t xml:space="preserve"> of HBeAg 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F1115"/>
                <w:kern w:val="0"/>
                <w:sz w:val="20"/>
                <w:szCs w:val="20"/>
              </w:rPr>
              <w:t>clearance</w:t>
            </w:r>
            <w:r w:rsidRPr="002418C6">
              <w:rPr>
                <w:rFonts w:ascii="Times New Roman" w:eastAsia="DengXian" w:hAnsi="Times New Roman" w:cs="Times New Roman"/>
                <w:b/>
                <w:bCs/>
                <w:color w:val="0F1115"/>
                <w:kern w:val="0"/>
                <w:sz w:val="20"/>
                <w:szCs w:val="20"/>
              </w:rPr>
              <w:t xml:space="preserve"> by Fibrosis Stage</w:t>
            </w:r>
          </w:p>
        </w:tc>
      </w:tr>
      <w:tr w:rsidR="00064614" w:rsidRPr="002418C6" w14:paraId="104EC462" w14:textId="77777777" w:rsidTr="0001335C">
        <w:trPr>
          <w:trHeight w:val="787"/>
        </w:trPr>
        <w:tc>
          <w:tcPr>
            <w:tcW w:w="9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FF99C" w14:textId="77777777" w:rsidR="00064614" w:rsidRPr="002418C6" w:rsidRDefault="00064614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Fibrosis Group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7C910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Number of Events / Patients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93A2A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24-month Cumulative Incidence (95% CI)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91E73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Median Time to Seroconversion, Months (95% CI)</w:t>
            </w:r>
          </w:p>
        </w:tc>
        <w:tc>
          <w:tcPr>
            <w:tcW w:w="15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1D64D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Pairwise Comparison vs. Group 1</w:t>
            </w: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72E79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Pairwise Comparison vs. Group 2</w:t>
            </w:r>
          </w:p>
        </w:tc>
      </w:tr>
      <w:tr w:rsidR="00064614" w:rsidRPr="002418C6" w14:paraId="30B8A5F6" w14:textId="77777777" w:rsidTr="0001335C">
        <w:trPr>
          <w:trHeight w:val="282"/>
        </w:trPr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D090B6" w14:textId="77777777" w:rsidR="00064614" w:rsidRPr="002418C6" w:rsidRDefault="00064614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Group 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4C56EE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12/75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FC6DE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16.00%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D2DC1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812FBD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112B58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 = 0.049</w:t>
            </w:r>
          </w:p>
        </w:tc>
      </w:tr>
      <w:tr w:rsidR="00064614" w:rsidRPr="002418C6" w14:paraId="3F5A3C4F" w14:textId="77777777" w:rsidTr="0001335C">
        <w:trPr>
          <w:trHeight w:val="282"/>
        </w:trPr>
        <w:tc>
          <w:tcPr>
            <w:tcW w:w="91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6C3A3C9" w14:textId="77777777" w:rsidR="00064614" w:rsidRPr="002418C6" w:rsidRDefault="00064614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Group 2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6F328F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21/70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6F357F0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30.00%</w:t>
            </w:r>
          </w:p>
        </w:tc>
        <w:tc>
          <w:tcPr>
            <w:tcW w:w="159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8170AD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3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0CC5233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 = 0.049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97A2E97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:rsidR="00064614" w:rsidRPr="002418C6" w14:paraId="324D4563" w14:textId="77777777" w:rsidTr="0001335C">
        <w:trPr>
          <w:trHeight w:val="282"/>
        </w:trPr>
        <w:tc>
          <w:tcPr>
            <w:tcW w:w="9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3C87A4B" w14:textId="77777777" w:rsidR="00064614" w:rsidRPr="002418C6" w:rsidRDefault="00064614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Group 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084FAF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11/27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2E5CE82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40.74%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5301436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084444B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 = 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00</w:t>
            </w: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D3CD892" w14:textId="77777777" w:rsidR="00064614" w:rsidRPr="002418C6" w:rsidRDefault="00064614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2418C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 = 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33</w:t>
            </w:r>
            <w:r w:rsidRPr="002418C6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14:paraId="741A2322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6D"/>
    <w:rsid w:val="0001335C"/>
    <w:rsid w:val="00064614"/>
    <w:rsid w:val="004244E6"/>
    <w:rsid w:val="0067415F"/>
    <w:rsid w:val="00742F6A"/>
    <w:rsid w:val="00C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E6C2-08AD-49A4-8513-5412D36D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2026-06-15T09:58:00Z</dcterms:created>
  <dcterms:modified xsi:type="dcterms:W3CDTF">2026-06-15T09:58:00Z</dcterms:modified>
</cp:coreProperties>
</file>